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4C" w:rsidRPr="000B107C" w:rsidRDefault="00094477" w:rsidP="003F5C83">
      <w:pPr>
        <w:pStyle w:val="TituloSinBarra"/>
        <w:rPr>
          <w:sz w:val="48"/>
          <w:szCs w:val="48"/>
        </w:rPr>
      </w:pPr>
      <w:r w:rsidRPr="00BF408A">
        <w:rPr>
          <w:sz w:val="48"/>
          <w:szCs w:val="48"/>
        </w:rPr>
        <w:t xml:space="preserve">Señales </w:t>
      </w:r>
      <w:r w:rsidR="0078734C" w:rsidRPr="00BF408A">
        <w:rPr>
          <w:sz w:val="48"/>
          <w:szCs w:val="48"/>
        </w:rPr>
        <w:t xml:space="preserve">y Variables </w:t>
      </w:r>
      <w:r w:rsidR="0078734C" w:rsidRPr="00BF408A">
        <w:rPr>
          <w:sz w:val="48"/>
          <w:szCs w:val="48"/>
        </w:rPr>
        <w:br/>
        <w:t>Controladores de la Línea de Producción</w:t>
      </w:r>
      <w:r w:rsidR="000B107C">
        <w:rPr>
          <w:sz w:val="48"/>
          <w:szCs w:val="48"/>
        </w:rPr>
        <w:t xml:space="preserve"> </w:t>
      </w:r>
      <w:r w:rsidR="000B107C">
        <w:rPr>
          <w:sz w:val="48"/>
          <w:szCs w:val="48"/>
        </w:rPr>
        <w:br/>
        <w:t>Versión 1.0</w:t>
      </w:r>
    </w:p>
    <w:p w:rsidR="00530DA7" w:rsidRPr="00BF408A" w:rsidRDefault="00530DA7" w:rsidP="003F5C83"/>
    <w:p w:rsidR="003F5C83" w:rsidRPr="00BF408A" w:rsidRDefault="00934D84" w:rsidP="003F5C83">
      <w:r w:rsidRPr="00BF408A">
        <w:t xml:space="preserve">Este documento contiene la descripción de </w:t>
      </w:r>
      <w:r w:rsidR="00094477" w:rsidRPr="00BF408A">
        <w:t>las señales</w:t>
      </w:r>
      <w:r w:rsidR="0078734C" w:rsidRPr="00BF408A">
        <w:t xml:space="preserve"> y variables</w:t>
      </w:r>
      <w:r w:rsidR="00094477" w:rsidRPr="00BF408A">
        <w:t xml:space="preserve"> de los controladores Siemens </w:t>
      </w:r>
      <w:r w:rsidR="0078734C" w:rsidRPr="00BF408A">
        <w:t xml:space="preserve">que hacen parte de </w:t>
      </w:r>
      <w:r w:rsidR="00094477" w:rsidRPr="00BF408A">
        <w:t xml:space="preserve">la Línea de Producción. </w:t>
      </w:r>
    </w:p>
    <w:p w:rsidR="00471533" w:rsidRPr="00BF408A" w:rsidRDefault="00471533" w:rsidP="003F5C83"/>
    <w:p w:rsidR="00D77A2F" w:rsidRPr="00BF408A" w:rsidRDefault="00D77A2F" w:rsidP="003F5C83"/>
    <w:p w:rsidR="00451B64" w:rsidRPr="00BF408A" w:rsidRDefault="00451B64" w:rsidP="003F5C83"/>
    <w:p w:rsidR="00171006" w:rsidRPr="00BF408A" w:rsidRDefault="00171006" w:rsidP="003F5C83"/>
    <w:p w:rsidR="00D77A2F" w:rsidRPr="00BF408A" w:rsidRDefault="00D77A2F" w:rsidP="00B93087">
      <w:pPr>
        <w:pStyle w:val="Subtitulo"/>
        <w:rPr>
          <w:rFonts w:asciiTheme="minorHAnsi" w:hAnsiTheme="minorHAnsi"/>
        </w:rPr>
      </w:pPr>
      <w:r w:rsidRPr="00BF408A">
        <w:t>Contenido</w:t>
      </w:r>
    </w:p>
    <w:sdt>
      <w:sdtPr>
        <w:rPr>
          <w:rFonts w:asciiTheme="minorHAnsi" w:eastAsia="Times New Roman" w:hAnsiTheme="minorHAnsi" w:cs="Times New Roman"/>
          <w:color w:val="404040" w:themeColor="text1" w:themeTint="BF"/>
          <w:sz w:val="22"/>
          <w:szCs w:val="20"/>
          <w:lang w:val="es-ES" w:eastAsia="en-US"/>
        </w:rPr>
        <w:id w:val="-11000259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77A2F" w:rsidRPr="00BF408A" w:rsidRDefault="00D77A2F" w:rsidP="00D77A2F">
          <w:pPr>
            <w:pStyle w:val="TtulodeTDC"/>
            <w:rPr>
              <w:color w:val="404040" w:themeColor="text1" w:themeTint="BF"/>
              <w:sz w:val="2"/>
            </w:rPr>
          </w:pPr>
        </w:p>
        <w:p w:rsidR="00451B64" w:rsidRPr="00BF408A" w:rsidRDefault="00CF3C0E">
          <w:pPr>
            <w:pStyle w:val="TDC1"/>
            <w:rPr>
              <w:rFonts w:eastAsiaTheme="minorEastAsia" w:cstheme="minorBidi"/>
              <w:noProof/>
              <w:szCs w:val="22"/>
              <w:lang w:eastAsia="es-CO"/>
            </w:rPr>
          </w:pPr>
          <w:r w:rsidRPr="00BF408A">
            <w:fldChar w:fldCharType="begin"/>
          </w:r>
          <w:r w:rsidR="00D77A2F" w:rsidRPr="00BF408A">
            <w:instrText xml:space="preserve"> TOC \o "1-3" \h \z \u </w:instrText>
          </w:r>
          <w:r w:rsidRPr="00BF408A">
            <w:fldChar w:fldCharType="separate"/>
          </w:r>
          <w:hyperlink w:anchor="_Toc404851692" w:history="1">
            <w:r w:rsidR="00451B64" w:rsidRPr="00BF408A">
              <w:rPr>
                <w:rStyle w:val="Hipervnculo"/>
                <w:noProof/>
                <w:color w:val="404040" w:themeColor="text1" w:themeTint="BF"/>
              </w:rPr>
              <w:t>1.</w:t>
            </w:r>
            <w:r w:rsidR="00451B64" w:rsidRPr="00BF408A">
              <w:rPr>
                <w:rFonts w:eastAsiaTheme="minorEastAsia" w:cstheme="minorBidi"/>
                <w:noProof/>
                <w:szCs w:val="22"/>
                <w:lang w:eastAsia="es-CO"/>
              </w:rPr>
              <w:tab/>
            </w:r>
            <w:r w:rsidR="00451B64" w:rsidRPr="00BF408A">
              <w:rPr>
                <w:rStyle w:val="Hipervnculo"/>
                <w:noProof/>
                <w:color w:val="404040" w:themeColor="text1" w:themeTint="BF"/>
              </w:rPr>
              <w:t>Calle de Selección (S7-200)</w:t>
            </w:r>
            <w:r w:rsidR="00451B64" w:rsidRPr="00BF408A">
              <w:rPr>
                <w:noProof/>
                <w:webHidden/>
              </w:rPr>
              <w:tab/>
            </w:r>
            <w:r w:rsidRPr="00BF408A">
              <w:rPr>
                <w:noProof/>
                <w:webHidden/>
              </w:rPr>
              <w:fldChar w:fldCharType="begin"/>
            </w:r>
            <w:r w:rsidR="00451B64" w:rsidRPr="00BF408A">
              <w:rPr>
                <w:noProof/>
                <w:webHidden/>
              </w:rPr>
              <w:instrText xml:space="preserve"> PAGEREF _Toc404851692 \h </w:instrText>
            </w:r>
            <w:r w:rsidRPr="00BF408A">
              <w:rPr>
                <w:noProof/>
                <w:webHidden/>
              </w:rPr>
            </w:r>
            <w:r w:rsidRPr="00BF408A">
              <w:rPr>
                <w:noProof/>
                <w:webHidden/>
              </w:rPr>
              <w:fldChar w:fldCharType="separate"/>
            </w:r>
            <w:r w:rsidR="005236A0">
              <w:rPr>
                <w:noProof/>
                <w:webHidden/>
              </w:rPr>
              <w:t>2</w:t>
            </w:r>
            <w:r w:rsidRPr="00BF408A">
              <w:rPr>
                <w:noProof/>
                <w:webHidden/>
              </w:rPr>
              <w:fldChar w:fldCharType="end"/>
            </w:r>
          </w:hyperlink>
        </w:p>
        <w:p w:rsidR="00451B64" w:rsidRPr="00BF408A" w:rsidRDefault="007847AB">
          <w:pPr>
            <w:pStyle w:val="TDC1"/>
            <w:rPr>
              <w:rFonts w:eastAsiaTheme="minorEastAsia" w:cstheme="minorBidi"/>
              <w:noProof/>
              <w:szCs w:val="22"/>
              <w:lang w:eastAsia="es-CO"/>
            </w:rPr>
          </w:pPr>
          <w:hyperlink w:anchor="_Toc404851693" w:history="1">
            <w:r w:rsidR="00451B64" w:rsidRPr="00BF408A">
              <w:rPr>
                <w:rStyle w:val="Hipervnculo"/>
                <w:noProof/>
                <w:color w:val="404040" w:themeColor="text1" w:themeTint="BF"/>
              </w:rPr>
              <w:t>2.</w:t>
            </w:r>
            <w:r w:rsidR="00451B64" w:rsidRPr="00BF408A">
              <w:rPr>
                <w:rFonts w:eastAsiaTheme="minorEastAsia" w:cstheme="minorBidi"/>
                <w:noProof/>
                <w:szCs w:val="22"/>
                <w:lang w:eastAsia="es-CO"/>
              </w:rPr>
              <w:tab/>
            </w:r>
            <w:r w:rsidR="00451B64" w:rsidRPr="00BF408A">
              <w:rPr>
                <w:rStyle w:val="Hipervnculo"/>
                <w:noProof/>
                <w:color w:val="404040" w:themeColor="text1" w:themeTint="BF"/>
              </w:rPr>
              <w:t>Robot Cartesiano (S7-300)</w:t>
            </w:r>
            <w:r w:rsidR="00451B64" w:rsidRPr="00BF408A">
              <w:rPr>
                <w:noProof/>
                <w:webHidden/>
              </w:rPr>
              <w:tab/>
            </w:r>
            <w:r w:rsidR="00CF3C0E" w:rsidRPr="00BF408A">
              <w:rPr>
                <w:noProof/>
                <w:webHidden/>
              </w:rPr>
              <w:fldChar w:fldCharType="begin"/>
            </w:r>
            <w:r w:rsidR="00451B64" w:rsidRPr="00BF408A">
              <w:rPr>
                <w:noProof/>
                <w:webHidden/>
              </w:rPr>
              <w:instrText xml:space="preserve"> PAGEREF _Toc404851693 \h </w:instrText>
            </w:r>
            <w:r w:rsidR="00CF3C0E" w:rsidRPr="00BF408A">
              <w:rPr>
                <w:noProof/>
                <w:webHidden/>
              </w:rPr>
            </w:r>
            <w:r w:rsidR="00CF3C0E" w:rsidRPr="00BF408A">
              <w:rPr>
                <w:noProof/>
                <w:webHidden/>
              </w:rPr>
              <w:fldChar w:fldCharType="separate"/>
            </w:r>
            <w:r w:rsidR="005236A0">
              <w:rPr>
                <w:noProof/>
                <w:webHidden/>
              </w:rPr>
              <w:t>2</w:t>
            </w:r>
            <w:r w:rsidR="00CF3C0E" w:rsidRPr="00BF408A">
              <w:rPr>
                <w:noProof/>
                <w:webHidden/>
              </w:rPr>
              <w:fldChar w:fldCharType="end"/>
            </w:r>
          </w:hyperlink>
        </w:p>
        <w:p w:rsidR="00451B64" w:rsidRPr="00BF408A" w:rsidRDefault="007847AB">
          <w:pPr>
            <w:pStyle w:val="TDC1"/>
            <w:rPr>
              <w:rFonts w:eastAsiaTheme="minorEastAsia" w:cstheme="minorBidi"/>
              <w:noProof/>
              <w:szCs w:val="22"/>
              <w:lang w:eastAsia="es-CO"/>
            </w:rPr>
          </w:pPr>
          <w:hyperlink w:anchor="_Toc404851694" w:history="1">
            <w:r w:rsidR="00451B64" w:rsidRPr="00BF408A">
              <w:rPr>
                <w:rStyle w:val="Hipervnculo"/>
                <w:noProof/>
                <w:color w:val="404040" w:themeColor="text1" w:themeTint="BF"/>
              </w:rPr>
              <w:t>3.</w:t>
            </w:r>
            <w:r w:rsidR="00451B64" w:rsidRPr="00BF408A">
              <w:rPr>
                <w:rFonts w:eastAsiaTheme="minorEastAsia" w:cstheme="minorBidi"/>
                <w:noProof/>
                <w:szCs w:val="22"/>
                <w:lang w:eastAsia="es-CO"/>
              </w:rPr>
              <w:tab/>
            </w:r>
            <w:r w:rsidR="00451B64" w:rsidRPr="00BF408A">
              <w:rPr>
                <w:rStyle w:val="Hipervnculo"/>
                <w:noProof/>
                <w:color w:val="404040" w:themeColor="text1" w:themeTint="BF"/>
              </w:rPr>
              <w:t>Empacadora (S7-300)</w:t>
            </w:r>
            <w:r w:rsidR="00451B64" w:rsidRPr="00BF408A">
              <w:rPr>
                <w:noProof/>
                <w:webHidden/>
              </w:rPr>
              <w:tab/>
            </w:r>
            <w:r w:rsidR="00CF3C0E" w:rsidRPr="00BF408A">
              <w:rPr>
                <w:noProof/>
                <w:webHidden/>
              </w:rPr>
              <w:fldChar w:fldCharType="begin"/>
            </w:r>
            <w:r w:rsidR="00451B64" w:rsidRPr="00BF408A">
              <w:rPr>
                <w:noProof/>
                <w:webHidden/>
              </w:rPr>
              <w:instrText xml:space="preserve"> PAGEREF _Toc404851694 \h </w:instrText>
            </w:r>
            <w:r w:rsidR="00CF3C0E" w:rsidRPr="00BF408A">
              <w:rPr>
                <w:noProof/>
                <w:webHidden/>
              </w:rPr>
            </w:r>
            <w:r w:rsidR="00CF3C0E" w:rsidRPr="00BF408A">
              <w:rPr>
                <w:noProof/>
                <w:webHidden/>
              </w:rPr>
              <w:fldChar w:fldCharType="separate"/>
            </w:r>
            <w:r w:rsidR="005236A0">
              <w:rPr>
                <w:noProof/>
                <w:webHidden/>
              </w:rPr>
              <w:t>11</w:t>
            </w:r>
            <w:r w:rsidR="00CF3C0E" w:rsidRPr="00BF408A">
              <w:rPr>
                <w:noProof/>
                <w:webHidden/>
              </w:rPr>
              <w:fldChar w:fldCharType="end"/>
            </w:r>
          </w:hyperlink>
        </w:p>
        <w:p w:rsidR="00D77A2F" w:rsidRPr="00BF408A" w:rsidRDefault="00CF3C0E" w:rsidP="00D77A2F">
          <w:pPr>
            <w:rPr>
              <w:b/>
              <w:bCs/>
              <w:lang w:val="es-ES"/>
            </w:rPr>
          </w:pPr>
          <w:r w:rsidRPr="00BF408A">
            <w:rPr>
              <w:bCs/>
              <w:lang w:val="es-ES"/>
            </w:rPr>
            <w:fldChar w:fldCharType="end"/>
          </w:r>
        </w:p>
      </w:sdtContent>
    </w:sdt>
    <w:p w:rsidR="00D23A7A" w:rsidRPr="00BF408A" w:rsidRDefault="00D23A7A" w:rsidP="00D77A2F">
      <w:pPr>
        <w:rPr>
          <w:b/>
          <w:bCs/>
          <w:lang w:val="es-ES"/>
        </w:rPr>
      </w:pPr>
    </w:p>
    <w:p w:rsidR="00D23A7A" w:rsidRPr="00BF408A" w:rsidRDefault="00D23A7A" w:rsidP="00236FD4">
      <w:pPr>
        <w:pStyle w:val="Subtitulo"/>
        <w:numPr>
          <w:ilvl w:val="0"/>
          <w:numId w:val="6"/>
        </w:numPr>
        <w:outlineLvl w:val="0"/>
        <w:sectPr w:rsidR="00D23A7A" w:rsidRPr="00BF408A" w:rsidSect="00B93087">
          <w:headerReference w:type="default" r:id="rId8"/>
          <w:footerReference w:type="default" r:id="rId9"/>
          <w:pgSz w:w="12240" w:h="15840"/>
          <w:pgMar w:top="1417" w:right="1701" w:bottom="1417" w:left="1701" w:header="708" w:footer="708" w:gutter="0"/>
          <w:pgNumType w:chapStyle="1"/>
          <w:cols w:space="567"/>
          <w:titlePg/>
          <w:docGrid w:linePitch="360"/>
        </w:sectPr>
      </w:pPr>
    </w:p>
    <w:p w:rsidR="00471533" w:rsidRPr="00BF408A" w:rsidRDefault="00094477" w:rsidP="00236FD4">
      <w:pPr>
        <w:pStyle w:val="Subtitulo"/>
        <w:numPr>
          <w:ilvl w:val="0"/>
          <w:numId w:val="6"/>
        </w:numPr>
        <w:ind w:left="567" w:hanging="567"/>
        <w:outlineLvl w:val="0"/>
      </w:pPr>
      <w:bookmarkStart w:id="0" w:name="_Toc404851692"/>
      <w:r w:rsidRPr="00BF408A">
        <w:lastRenderedPageBreak/>
        <w:t>Calle de Selección (S7-200)</w:t>
      </w:r>
      <w:bookmarkEnd w:id="0"/>
    </w:p>
    <w:p w:rsidR="006E0593" w:rsidRPr="00BF408A" w:rsidRDefault="004E34DF" w:rsidP="004E34DF">
      <w:r w:rsidRPr="00BF408A">
        <w:t xml:space="preserve">La siguiente tabla </w:t>
      </w:r>
      <w:r w:rsidR="00BF408A" w:rsidRPr="00BF408A">
        <w:t>describe</w:t>
      </w:r>
      <w:r w:rsidR="00A8622B" w:rsidRPr="00BF408A">
        <w:t xml:space="preserve"> las variables</w:t>
      </w:r>
      <w:r w:rsidR="0078734C" w:rsidRPr="00BF408A">
        <w:t xml:space="preserve"> y señales</w:t>
      </w:r>
      <w:r w:rsidR="00A8622B" w:rsidRPr="00BF408A">
        <w:t xml:space="preserve"> </w:t>
      </w:r>
      <w:r w:rsidR="00061291" w:rsidRPr="00BF408A">
        <w:t>del controlador S7-200 asociado a la calle de selección</w:t>
      </w:r>
      <w:r w:rsidR="00BF408A">
        <w:t xml:space="preserve"> de la Línea de Producción</w:t>
      </w:r>
      <w:r w:rsidR="00061291" w:rsidRPr="00BF408A">
        <w:t xml:space="preserve">. </w:t>
      </w:r>
      <w:r w:rsidR="00BF408A" w:rsidRPr="00BF408A">
        <w:t xml:space="preserve">La tabla contiene cinco columnas: en la primera columna </w:t>
      </w:r>
      <w:r w:rsidRPr="00BF408A">
        <w:t>se muestra</w:t>
      </w:r>
      <w:r w:rsidR="00061291" w:rsidRPr="00BF408A">
        <w:t xml:space="preserve"> </w:t>
      </w:r>
      <w:r w:rsidRPr="00BF408A">
        <w:t xml:space="preserve">el tipo </w:t>
      </w:r>
      <w:r w:rsidR="00BF408A" w:rsidRPr="00BF408A">
        <w:t>de señal o variable, en la segunda el nombre de identificación</w:t>
      </w:r>
      <w:r w:rsidRPr="00BF408A">
        <w:t xml:space="preserve">, en la tercera </w:t>
      </w:r>
      <w:r w:rsidR="00032784" w:rsidRPr="00BF408A">
        <w:t xml:space="preserve"> </w:t>
      </w:r>
      <w:r w:rsidRPr="00BF408A">
        <w:t xml:space="preserve">la dirección del controlador, en la cuarta la dirección de memoria interna y en la quinta </w:t>
      </w:r>
      <w:r w:rsidR="00BF408A" w:rsidRPr="00BF408A">
        <w:t>una breve descripción de su función.</w:t>
      </w:r>
    </w:p>
    <w:p w:rsidR="006E0593" w:rsidRDefault="006E0593" w:rsidP="006E0593"/>
    <w:p w:rsidR="007A0904" w:rsidRDefault="007A0904" w:rsidP="006E0593"/>
    <w:tbl>
      <w:tblPr>
        <w:tblStyle w:val="Cuadrculadetablaclara1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992"/>
        <w:gridCol w:w="992"/>
        <w:gridCol w:w="993"/>
        <w:gridCol w:w="2835"/>
      </w:tblGrid>
      <w:tr w:rsidR="007A0904" w:rsidRPr="00BF408A" w:rsidTr="007A0904">
        <w:trPr>
          <w:trHeight w:val="30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</w:pPr>
            <w:bookmarkStart w:id="1" w:name="_Toc404851693"/>
            <w:r w:rsidRPr="00BF408A"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  <w:t>Tipo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  <w:t>Nombre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  <w:t>Dirección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  <w:t>Memoria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  <w:t>Valor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/>
                <w:bCs/>
                <w:sz w:val="18"/>
                <w:szCs w:val="18"/>
                <w:lang w:eastAsia="es-CO"/>
              </w:rPr>
              <w:t>Descripción</w:t>
            </w:r>
          </w:p>
        </w:tc>
      </w:tr>
      <w:tr w:rsidR="007A0904" w:rsidRPr="00BF408A" w:rsidTr="007A0904"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7A0904" w:rsidRPr="00BF408A" w:rsidRDefault="007A0904" w:rsidP="007A0904">
            <w:pPr>
              <w:ind w:left="821" w:right="113" w:hanging="708"/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Variables Internas</w:t>
            </w: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T_ALIM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VW1000</w:t>
            </w:r>
          </w:p>
        </w:tc>
        <w:tc>
          <w:tcPr>
            <w:tcW w:w="993" w:type="dxa"/>
            <w:vAlign w:val="center"/>
          </w:tcPr>
          <w:p w:rsidR="007A0904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70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Tiempo para la alimentación 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de piezas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Durante este tiempo la frecuencia del indicador es de 2Hz</w:t>
            </w:r>
          </w:p>
        </w:tc>
      </w:tr>
      <w:tr w:rsidR="007A0904" w:rsidRPr="00BF408A" w:rsidTr="007A0904"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7A0904" w:rsidRPr="00BF408A" w:rsidRDefault="007A0904" w:rsidP="007A0904">
            <w:pPr>
              <w:ind w:left="821" w:right="113" w:hanging="708"/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T_CASI_A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VW1002</w:t>
            </w:r>
          </w:p>
        </w:tc>
        <w:tc>
          <w:tcPr>
            <w:tcW w:w="993" w:type="dxa"/>
            <w:vAlign w:val="center"/>
          </w:tcPr>
          <w:p w:rsidR="007A0904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50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Cuando se cumple el tiempo T_CASI_A el indicador aumenta la frecuencia de intermitencia a 4Hz avisando que el tiempo de alimentación (T_ALIM) está próximo a cumplirse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7179A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7179A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KWH_robot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7179A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7179A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7179A9">
              <w:rPr>
                <w:rFonts w:asciiTheme="majorHAnsi" w:hAnsiTheme="majorHAnsi"/>
                <w:sz w:val="18"/>
                <w:szCs w:val="18"/>
                <w:lang w:eastAsia="es-CO"/>
              </w:rPr>
              <w:t>VW307</w:t>
            </w:r>
          </w:p>
        </w:tc>
        <w:tc>
          <w:tcPr>
            <w:tcW w:w="993" w:type="dxa"/>
            <w:vAlign w:val="center"/>
          </w:tcPr>
          <w:p w:rsidR="007A0904" w:rsidRPr="007179A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Variable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7179A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7179A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Consumo en 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kW</w:t>
            </w:r>
            <w:r w:rsidRPr="007179A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del cartesiano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7179A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7179A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KWH_empacadora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7179A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7179A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7179A9">
              <w:rPr>
                <w:rFonts w:asciiTheme="majorHAnsi" w:hAnsiTheme="majorHAnsi"/>
                <w:sz w:val="18"/>
                <w:szCs w:val="18"/>
                <w:lang w:eastAsia="es-CO"/>
              </w:rPr>
              <w:t>VW305</w:t>
            </w:r>
          </w:p>
        </w:tc>
        <w:tc>
          <w:tcPr>
            <w:tcW w:w="993" w:type="dxa"/>
            <w:vAlign w:val="center"/>
          </w:tcPr>
          <w:p w:rsidR="007A0904" w:rsidRPr="007179A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Variable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7179A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7179A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Consumo en 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kW</w:t>
            </w:r>
            <w:r w:rsidRPr="007179A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 la empacadora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9841C4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9841C4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A_FOTOGRAFICA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9841C4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9841C4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9841C4">
              <w:rPr>
                <w:rFonts w:asciiTheme="majorHAnsi" w:hAnsiTheme="majorHAnsi"/>
                <w:sz w:val="18"/>
                <w:szCs w:val="18"/>
                <w:lang w:eastAsia="es-CO"/>
              </w:rPr>
              <w:t>VW303</w:t>
            </w:r>
          </w:p>
        </w:tc>
        <w:tc>
          <w:tcPr>
            <w:tcW w:w="993" w:type="dxa"/>
            <w:vAlign w:val="center"/>
          </w:tcPr>
          <w:p w:rsidR="007A0904" w:rsidRPr="009841C4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Variable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9841C4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Almacena la altura de la</w:t>
            </w:r>
            <w:r w:rsidRPr="009841C4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última pieza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medida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6A024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6A02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T_trigger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6A024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6A024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6A0249">
              <w:rPr>
                <w:rFonts w:asciiTheme="majorHAnsi" w:hAnsiTheme="majorHAnsi"/>
                <w:sz w:val="18"/>
                <w:szCs w:val="18"/>
                <w:lang w:eastAsia="es-CO"/>
              </w:rPr>
              <w:t>VD220</w:t>
            </w:r>
          </w:p>
        </w:tc>
        <w:tc>
          <w:tcPr>
            <w:tcW w:w="993" w:type="dxa"/>
            <w:vAlign w:val="center"/>
          </w:tcPr>
          <w:p w:rsidR="007A0904" w:rsidRPr="006A024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6A02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Variable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6A024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6A02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Tiempo de disparo d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e los cilindros neumáticos de la </w:t>
            </w:r>
            <w:r w:rsidRPr="006A02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calle de selección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para expulsar las piezas</w:t>
            </w:r>
            <w:r w:rsidRPr="006A02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ajusta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 acuerdo </w:t>
            </w:r>
            <w:r w:rsidRPr="006A02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 las revoluciones por minuto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del motor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rev_min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VD212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Variable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Revoluciones por minuto del motor de la calle de selección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CORTE_INCLINADO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VB312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Conteo de rechazos por corte inclinado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a través del lector de código de barras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ALUMINIO_DESCENTRADO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VB311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Conteo de rechazos por aluminio descentrado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a través del lector de código de barras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METAL_DESCENTRADO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VB310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Conteo de rechazos 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por metal descentrado</w:t>
            </w:r>
            <w:r w:rsidRPr="00276E50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a través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del lector de código de barras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P_GO_OUT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VB302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Conteo de piezas por a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ltura fuera del rango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P_SIN_TOR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VB301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Conteo de piezas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sin tornillo o invertida de plástico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P_INVERTIDA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VB300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Conteo de p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ieza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invertida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 aluminio o metálica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M_PLASTICO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V309.4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Bit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 activa si la pieza es de plástico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M_ALUM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V309.3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Bit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 activa si la pieza es de aluminio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M_METAL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V309.2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Bit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Se activa si la pieza es de 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metal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AR_BAJO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V309.1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Bit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 activa si la a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ltura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 la pieza está en el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rango bajo</w:t>
            </w:r>
          </w:p>
        </w:tc>
      </w:tr>
      <w:tr w:rsidR="007A0904" w:rsidRPr="00BF408A" w:rsidTr="007A0904">
        <w:trPr>
          <w:trHeight w:val="767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AR_ALTO</w:t>
            </w: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V309.0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Bit</w:t>
            </w:r>
          </w:p>
        </w:tc>
        <w:tc>
          <w:tcPr>
            <w:tcW w:w="2835" w:type="dxa"/>
            <w:noWrap/>
            <w:vAlign w:val="center"/>
            <w:hideMark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 activa si la a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ltura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de la pieza está en el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 rango 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lto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7A0904" w:rsidRPr="00F05709" w:rsidRDefault="007A0904" w:rsidP="007A0904">
            <w:pPr>
              <w:ind w:left="113" w:right="113"/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lastRenderedPageBreak/>
              <w:t>Salidas Digitales</w:t>
            </w: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PILOTO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Q3.7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V605.6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indicador de encendido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MRB1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Q3.4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V606.0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motor de la banda 1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MRB2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Q3.3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V606.1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motor de la banda 2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MRB3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Q3.2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V606.2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motor de la banda 3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MRB4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Q3.1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V606.3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motor de la banda 4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MRB5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Q3.0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V606.4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motor de la banda 5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MRB6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Q1.7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V606.5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motor de la banda 6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CB1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Q1.6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V605.0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que expulsa las piezas a la bodega 6 (azul)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CB2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Q1.5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V605.1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que expulsa las piezas a la bodega 1 (amarillo)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CB5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Q1.2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V605.2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que expulsa las piezas a la bodega 5 (verde)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CB6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Q1.1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V605.3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que expulsa las piezas a la bodega 2 (rojo)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CB7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Q1.0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V605.4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bodega 4 (naranja)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CB8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Q0.7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V605.5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que expulsa las piezas a la bodega 3 (negro)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CEI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Q0.6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V604.6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Activa el cilindro de empuje: </w:t>
            </w: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br/>
              <w:t>vástago adentro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CEO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Q0.5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V604.5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Activa el cilindro de empuje: </w:t>
            </w: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br/>
              <w:t>vástago afuera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CAI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Q0.4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V604.4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de alimentación: vástago adentro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CAO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Q0.3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V604.3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de alimentación:</w:t>
            </w: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br/>
              <w:t>vástago afuera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CD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Q0.2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V604.2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de detención para detener el paso de piezas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CFT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Q0.1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V604.1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compacto Festo para medición de altura: posición top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CFD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Q0.0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V604.0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Activa el cilindro compacto Festo para medición de altura: posición down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7A0904" w:rsidRPr="00F05709" w:rsidRDefault="007A0904" w:rsidP="007A0904">
            <w:pPr>
              <w:ind w:left="113" w:right="113"/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Entradas Digitales</w:t>
            </w:r>
          </w:p>
        </w:tc>
        <w:tc>
          <w:tcPr>
            <w:tcW w:w="2268" w:type="dxa"/>
            <w:noWrap/>
            <w:vAlign w:val="center"/>
          </w:tcPr>
          <w:p w:rsidR="007A0904" w:rsidRPr="00F0570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SRA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I5.7</w:t>
            </w:r>
          </w:p>
        </w:tc>
        <w:tc>
          <w:tcPr>
            <w:tcW w:w="992" w:type="dxa"/>
            <w:noWrap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sz w:val="18"/>
                <w:szCs w:val="18"/>
                <w:lang w:eastAsia="es-CO"/>
              </w:rPr>
              <w:t>V600.0</w:t>
            </w:r>
          </w:p>
        </w:tc>
        <w:tc>
          <w:tcPr>
            <w:tcW w:w="993" w:type="dxa"/>
            <w:vAlign w:val="center"/>
          </w:tcPr>
          <w:p w:rsidR="007A0904" w:rsidRPr="00F0570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F0570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F0570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 de alimentación. Se activa si detecta piezas en la zona de alimentación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SMDI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I5.6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V600.5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magnético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si el cilindro de detención está en la posición adentro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SMEI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I5.5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V600.6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magnético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si el cilindro de empuje está en la posición adentro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SMEO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I5.3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V600.7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magnético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si el cilindro de empuje está en la posición afuera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SIA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I5.4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V600.1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inductivo A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utonics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si detecta tornillo en la pieza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A27349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A273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SMAO</w:t>
            </w:r>
          </w:p>
        </w:tc>
        <w:tc>
          <w:tcPr>
            <w:tcW w:w="992" w:type="dxa"/>
            <w:noWrap/>
            <w:vAlign w:val="center"/>
          </w:tcPr>
          <w:p w:rsidR="007A0904" w:rsidRPr="00A2734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A27349">
              <w:rPr>
                <w:rFonts w:asciiTheme="majorHAnsi" w:hAnsiTheme="majorHAnsi"/>
                <w:sz w:val="18"/>
                <w:szCs w:val="18"/>
                <w:lang w:eastAsia="es-CO"/>
              </w:rPr>
              <w:t>I5.2</w:t>
            </w:r>
          </w:p>
        </w:tc>
        <w:tc>
          <w:tcPr>
            <w:tcW w:w="992" w:type="dxa"/>
            <w:noWrap/>
            <w:vAlign w:val="center"/>
          </w:tcPr>
          <w:p w:rsidR="007A0904" w:rsidRPr="00A27349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A27349">
              <w:rPr>
                <w:rFonts w:asciiTheme="majorHAnsi" w:hAnsiTheme="majorHAnsi"/>
                <w:sz w:val="18"/>
                <w:szCs w:val="18"/>
                <w:lang w:eastAsia="es-CO"/>
              </w:rPr>
              <w:t>V600.4</w:t>
            </w:r>
          </w:p>
        </w:tc>
        <w:tc>
          <w:tcPr>
            <w:tcW w:w="993" w:type="dxa"/>
            <w:vAlign w:val="center"/>
          </w:tcPr>
          <w:p w:rsidR="007A0904" w:rsidRPr="00A27349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A27349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A27349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Sensor 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magnético. Se activa si el cilindro de alimentación está en la posición afuera (rechazo de piezas)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SMAI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I5.1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V600.2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magnético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si el cilindro de alimentación está en la posición adentro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SMAM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I5.0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V600.3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magnético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. Se activa si el 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lastRenderedPageBreak/>
              <w:t>cilindro de alimentación está en la posición media (medición de altura)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SMFR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I4.7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nsor magnético Festo rectangular. Se pone a 0 cuando se mide la pieza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SEROUT6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I3.5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cuando hay una pieza disponible para transporte en la banda 6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SEROUT5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I3.4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V602.3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cuando hay una pieza disponible para transporte en la banda 5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SEROUT4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I3.3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V602.4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cuando hay una pieza disponible para transporte en la banda 4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SEROUT3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I3.2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V602.5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cuando hay una pieza disponible para transporte en la banda 3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SEROUT2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I3.1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V602.6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cuando hay una pieza disponible para transporte en la banda 2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SEROUT1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I3.0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V602.7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cuando hay una pieza disponible para transporte en la banda 1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PNO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I2.4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Pulsador normalmente abierto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al pulsar Start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PNC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I2.3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Pulsador normalmente cerrado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al pulsar Stop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SERIN6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I2.2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al ingresar una pieza en la banda 6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SERIN5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I2.1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V602.0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al ingresar una pieza en la banda 5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SERIN4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I2.0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V601.7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al ingresar una pieza en la banda 4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SERIN3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I1.7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V601.6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al ingresar una pieza en la banda 3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SERIN2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I1.6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V601.5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al ingresar una pieza en la banda 2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SERIN1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V601.4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emisor receptor. Se activa al ingresar una pieza en la banda 1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SRB1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I0.2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V603.0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réflex. Se activa al pasar una pieza por la calle cerca del depósito 6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SRB5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I1.0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V603.2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réflex. Se activa al pasar una pieza por la calle cerca del depósito 5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SRB7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V603.4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réflex. Se activa al pasar una pieza por la calle cerca del depósito 4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SRB8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V603.3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réflex. Se activa al pasar una pieza por la calle cerca del depósito 3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SRB6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I1.4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V603.5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réflex. Se activa al pasar una pieza por la calle cerca del depósito 2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SRB2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I0.3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V603.1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 réflex. Se activa al pasar una pieza por la calle cerca del depósito 1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SAUTOREFLEX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I0.5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V601.2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ensor auto réflex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 xml:space="preserve">. Se activa cuando es detectada una pieza de aluminio </w:t>
            </w:r>
          </w:p>
        </w:tc>
      </w:tr>
      <w:tr w:rsidR="007A0904" w:rsidRPr="00BF408A" w:rsidTr="007A0904">
        <w:trPr>
          <w:trHeight w:val="283"/>
        </w:trPr>
        <w:tc>
          <w:tcPr>
            <w:tcW w:w="851" w:type="dxa"/>
            <w:vMerge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SIFESTO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I0.4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 w:rsidRPr="00BF408A">
              <w:rPr>
                <w:rFonts w:asciiTheme="majorHAnsi" w:hAnsiTheme="majorHAnsi"/>
                <w:sz w:val="18"/>
                <w:szCs w:val="18"/>
                <w:lang w:eastAsia="es-CO"/>
              </w:rPr>
              <w:t>V601.3</w:t>
            </w:r>
          </w:p>
        </w:tc>
        <w:tc>
          <w:tcPr>
            <w:tcW w:w="993" w:type="dxa"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</w:t>
            </w:r>
            <w:r w:rsidRPr="00BF408A"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ensor inductivo Festo</w:t>
            </w: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. Se activa cuando se detecta una pieza de metal o aluminio</w:t>
            </w:r>
          </w:p>
        </w:tc>
      </w:tr>
      <w:tr w:rsidR="007A0904" w:rsidRPr="00BF408A" w:rsidTr="007A0904">
        <w:trPr>
          <w:trHeight w:val="889"/>
        </w:trPr>
        <w:tc>
          <w:tcPr>
            <w:tcW w:w="851" w:type="dxa"/>
            <w:vAlign w:val="center"/>
          </w:tcPr>
          <w:p w:rsidR="007A0904" w:rsidRPr="007A0904" w:rsidRDefault="007A0904" w:rsidP="007A0904">
            <w:pPr>
              <w:jc w:val="center"/>
              <w:rPr>
                <w:rFonts w:asciiTheme="majorHAnsi" w:hAnsiTheme="majorHAnsi"/>
                <w:bCs/>
                <w:sz w:val="16"/>
                <w:szCs w:val="18"/>
                <w:lang w:eastAsia="es-CO"/>
              </w:rPr>
            </w:pPr>
            <w:r w:rsidRPr="007A0904">
              <w:rPr>
                <w:rFonts w:asciiTheme="majorHAnsi" w:hAnsiTheme="majorHAnsi"/>
                <w:bCs/>
                <w:sz w:val="16"/>
                <w:szCs w:val="18"/>
                <w:lang w:eastAsia="es-CO"/>
              </w:rPr>
              <w:t>Entrada Analógica</w:t>
            </w:r>
          </w:p>
        </w:tc>
        <w:tc>
          <w:tcPr>
            <w:tcW w:w="2268" w:type="dxa"/>
            <w:noWrap/>
            <w:vAlign w:val="center"/>
          </w:tcPr>
          <w:p w:rsidR="007A0904" w:rsidRPr="00BF408A" w:rsidRDefault="007A0904" w:rsidP="007A0904">
            <w:pPr>
              <w:jc w:val="left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SENSOR_ALTURA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sz w:val="18"/>
                <w:szCs w:val="18"/>
                <w:lang w:eastAsia="es-CO"/>
              </w:rPr>
              <w:t>AIW0</w:t>
            </w:r>
          </w:p>
        </w:tc>
        <w:tc>
          <w:tcPr>
            <w:tcW w:w="992" w:type="dxa"/>
            <w:noWrap/>
            <w:vAlign w:val="center"/>
          </w:tcPr>
          <w:p w:rsidR="007A0904" w:rsidRPr="00BF408A" w:rsidRDefault="007A0904" w:rsidP="007A0904">
            <w:pPr>
              <w:jc w:val="center"/>
              <w:rPr>
                <w:rFonts w:asciiTheme="majorHAnsi" w:hAnsiTheme="majorHAnsi"/>
                <w:sz w:val="18"/>
                <w:szCs w:val="18"/>
                <w:lang w:eastAsia="es-CO"/>
              </w:rPr>
            </w:pPr>
          </w:p>
        </w:tc>
        <w:tc>
          <w:tcPr>
            <w:tcW w:w="993" w:type="dxa"/>
            <w:vAlign w:val="center"/>
          </w:tcPr>
          <w:p w:rsidR="007A0904" w:rsidRDefault="007A0904" w:rsidP="007A0904">
            <w:pPr>
              <w:jc w:val="center"/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2835" w:type="dxa"/>
            <w:noWrap/>
            <w:vAlign w:val="center"/>
          </w:tcPr>
          <w:p w:rsidR="007A0904" w:rsidRPr="00BF408A" w:rsidRDefault="007A0904" w:rsidP="007A0904">
            <w:pP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</w:pPr>
            <w:r>
              <w:rPr>
                <w:rFonts w:asciiTheme="majorHAnsi" w:hAnsiTheme="majorHAnsi"/>
                <w:bCs/>
                <w:sz w:val="18"/>
                <w:szCs w:val="18"/>
                <w:lang w:eastAsia="es-CO"/>
              </w:rPr>
              <w:t>Lectura del sensor de altura</w:t>
            </w:r>
          </w:p>
        </w:tc>
      </w:tr>
    </w:tbl>
    <w:p w:rsidR="007A0904" w:rsidRDefault="007A0904" w:rsidP="007A0904">
      <w:pPr>
        <w:jc w:val="left"/>
        <w:rPr>
          <w:rFonts w:cstheme="minorHAnsi"/>
          <w:sz w:val="16"/>
          <w:szCs w:val="16"/>
        </w:rPr>
      </w:pPr>
    </w:p>
    <w:p w:rsidR="007A0904" w:rsidRDefault="007A0904" w:rsidP="007A0904">
      <w:pPr>
        <w:jc w:val="left"/>
        <w:rPr>
          <w:rFonts w:cstheme="minorHAnsi"/>
          <w:sz w:val="16"/>
          <w:szCs w:val="16"/>
        </w:rPr>
      </w:pPr>
    </w:p>
    <w:p w:rsidR="007A0904" w:rsidRPr="00BA6290" w:rsidRDefault="007A0904" w:rsidP="007A0904">
      <w:pPr>
        <w:jc w:val="left"/>
        <w:rPr>
          <w:rFonts w:cstheme="minorHAnsi"/>
          <w:sz w:val="16"/>
          <w:szCs w:val="16"/>
        </w:rPr>
      </w:pPr>
      <w:r w:rsidRPr="00BA6290">
        <w:rPr>
          <w:rFonts w:cstheme="minorHAnsi"/>
          <w:sz w:val="16"/>
          <w:szCs w:val="16"/>
        </w:rPr>
        <w:t xml:space="preserve">Cilindro de alimentación: </w:t>
      </w:r>
      <w:r>
        <w:rPr>
          <w:rFonts w:cstheme="minorHAnsi"/>
          <w:sz w:val="16"/>
          <w:szCs w:val="16"/>
        </w:rPr>
        <w:t>D</w:t>
      </w:r>
      <w:r w:rsidRPr="00BA6290">
        <w:rPr>
          <w:rFonts w:cstheme="minorHAnsi"/>
          <w:sz w:val="16"/>
          <w:szCs w:val="16"/>
        </w:rPr>
        <w:t>esplaza las piezas desde la zona de la alimentación hacía la medición de altura.</w:t>
      </w:r>
    </w:p>
    <w:p w:rsidR="007A0904" w:rsidRDefault="007A0904" w:rsidP="007A0904">
      <w:pPr>
        <w:jc w:val="left"/>
        <w:sectPr w:rsidR="007A0904" w:rsidSect="007B3F25">
          <w:footerReference w:type="default" r:id="rId10"/>
          <w:pgSz w:w="12240" w:h="15840"/>
          <w:pgMar w:top="1417" w:right="1701" w:bottom="1417" w:left="1701" w:header="708" w:footer="708" w:gutter="0"/>
          <w:pgNumType w:chapStyle="1"/>
          <w:cols w:space="567"/>
          <w:docGrid w:linePitch="360"/>
        </w:sectPr>
      </w:pPr>
      <w:r w:rsidRPr="00BA6290">
        <w:rPr>
          <w:rFonts w:cstheme="minorHAnsi"/>
          <w:bCs/>
          <w:sz w:val="16"/>
          <w:szCs w:val="16"/>
          <w:lang w:eastAsia="es-CO"/>
        </w:rPr>
        <w:t>Cilindro de detención: Cilindro que en su posición de vástago afuera detiene el paso de piezas a la zona de medición de altura.</w:t>
      </w:r>
      <w:r>
        <w:rPr>
          <w:rFonts w:cstheme="minorHAnsi"/>
          <w:bCs/>
          <w:sz w:val="16"/>
          <w:szCs w:val="16"/>
          <w:lang w:eastAsia="es-CO"/>
        </w:rPr>
        <w:br/>
      </w:r>
      <w:r w:rsidRPr="00BA6290">
        <w:rPr>
          <w:rFonts w:cstheme="minorHAnsi"/>
          <w:sz w:val="16"/>
          <w:szCs w:val="16"/>
        </w:rPr>
        <w:t>Cilindro de empuje: Desplaza las piezas desde la zona de medición de altura hacia la banda transportadora de la calle de selección.</w:t>
      </w:r>
    </w:p>
    <w:p w:rsidR="006E0593" w:rsidRPr="00BF408A" w:rsidRDefault="006E0593" w:rsidP="00236FD4">
      <w:pPr>
        <w:pStyle w:val="Subtitulo"/>
        <w:numPr>
          <w:ilvl w:val="0"/>
          <w:numId w:val="6"/>
        </w:numPr>
        <w:ind w:left="567" w:hanging="567"/>
        <w:outlineLvl w:val="0"/>
      </w:pPr>
      <w:r w:rsidRPr="00BF408A">
        <w:lastRenderedPageBreak/>
        <w:t>Robot Cartesiano (S7-300</w:t>
      </w:r>
      <w:r w:rsidR="00772ADC">
        <w:t xml:space="preserve"> Maestro</w:t>
      </w:r>
      <w:r w:rsidRPr="00BF408A">
        <w:t>)</w:t>
      </w:r>
      <w:bookmarkEnd w:id="1"/>
    </w:p>
    <w:p w:rsidR="00BF408A" w:rsidRPr="00BF408A" w:rsidRDefault="00BF408A" w:rsidP="00BF408A">
      <w:pPr>
        <w:overflowPunct/>
        <w:autoSpaceDE/>
        <w:autoSpaceDN/>
        <w:adjustRightInd/>
        <w:spacing w:after="200" w:line="276" w:lineRule="auto"/>
        <w:textAlignment w:val="auto"/>
      </w:pPr>
      <w:r w:rsidRPr="00BF408A">
        <w:t xml:space="preserve">La siguiente tabla describe las variables y señales del controlador S7-300 </w:t>
      </w:r>
      <w:r w:rsidR="005D4CB2">
        <w:t>M</w:t>
      </w:r>
      <w:r w:rsidRPr="00BF408A">
        <w:t>aestro asociado al robot cartesiano</w:t>
      </w:r>
      <w:r>
        <w:t xml:space="preserve"> de la Línea de Producción</w:t>
      </w:r>
      <w:r w:rsidRPr="00BF408A">
        <w:t xml:space="preserve">. Las variables se encuentran almacenadas en el </w:t>
      </w:r>
      <w:r w:rsidR="000658FB">
        <w:t xml:space="preserve">bloque </w:t>
      </w:r>
      <w:r w:rsidRPr="00BF408A">
        <w:rPr>
          <w:b/>
        </w:rPr>
        <w:t xml:space="preserve">DB80 </w:t>
      </w:r>
      <w:r w:rsidRPr="00BF408A">
        <w:t xml:space="preserve">del controlador. La tabla contiene </w:t>
      </w:r>
      <w:r w:rsidR="005D4CB2">
        <w:t>cuatro</w:t>
      </w:r>
      <w:r w:rsidRPr="00BF408A">
        <w:t xml:space="preserve"> columnas: en la primera columna se muestra la dirección interna de la variable, en la segunda el nombre, en la tercera el </w:t>
      </w:r>
      <w:r w:rsidR="005D4CB2">
        <w:t>formato de datos que almacena y en la</w:t>
      </w:r>
      <w:r w:rsidRPr="00BF408A">
        <w:t xml:space="preserve"> cuarta una breve descripción de su función.</w:t>
      </w:r>
    </w:p>
    <w:tbl>
      <w:tblPr>
        <w:tblStyle w:val="Cuadrculadetablaclara1"/>
        <w:tblW w:w="8931" w:type="dxa"/>
        <w:tblInd w:w="108" w:type="dxa"/>
        <w:tblLook w:val="04A0" w:firstRow="1" w:lastRow="0" w:firstColumn="1" w:lastColumn="0" w:noHBand="0" w:noVBand="1"/>
      </w:tblPr>
      <w:tblGrid>
        <w:gridCol w:w="986"/>
        <w:gridCol w:w="2500"/>
        <w:gridCol w:w="1180"/>
        <w:gridCol w:w="4265"/>
      </w:tblGrid>
      <w:tr w:rsidR="005D4CB2" w:rsidRPr="00BF408A" w:rsidTr="005D4CB2">
        <w:trPr>
          <w:trHeight w:val="283"/>
        </w:trPr>
        <w:tc>
          <w:tcPr>
            <w:tcW w:w="986" w:type="dxa"/>
            <w:shd w:val="clear" w:color="auto" w:fill="D9D9D9" w:themeFill="background1" w:themeFillShade="D9"/>
            <w:noWrap/>
            <w:vAlign w:val="center"/>
            <w:hideMark/>
          </w:tcPr>
          <w:p w:rsidR="005D4CB2" w:rsidRPr="00BF408A" w:rsidRDefault="005D4CB2" w:rsidP="00BF408A">
            <w:pPr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  <w:t>Dirección</w:t>
            </w:r>
          </w:p>
        </w:tc>
        <w:tc>
          <w:tcPr>
            <w:tcW w:w="2500" w:type="dxa"/>
            <w:shd w:val="clear" w:color="auto" w:fill="D9D9D9" w:themeFill="background1" w:themeFillShade="D9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  <w:t>Nombre</w:t>
            </w:r>
          </w:p>
        </w:tc>
        <w:tc>
          <w:tcPr>
            <w:tcW w:w="1180" w:type="dxa"/>
            <w:shd w:val="clear" w:color="auto" w:fill="D9D9D9" w:themeFill="background1" w:themeFillShade="D9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  <w:t>Formato</w:t>
            </w:r>
          </w:p>
        </w:tc>
        <w:tc>
          <w:tcPr>
            <w:tcW w:w="4265" w:type="dxa"/>
            <w:shd w:val="clear" w:color="auto" w:fill="D9D9D9" w:themeFill="background1" w:themeFillShade="D9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b/>
                <w:bCs/>
                <w:sz w:val="18"/>
                <w:szCs w:val="18"/>
                <w:lang w:eastAsia="es-ES"/>
              </w:rPr>
              <w:t>Descripción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DB80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,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DB_VAR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Variable provisional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DB80.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TIEMPO_ABAJO_COJE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S5TIME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72AD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T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iempo que espera el </w:t>
            </w:r>
            <w:r w:rsidR="00772ADC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cartesiano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antes de succionar una pieza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TIEMPO_ABAJO_SUELTA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S5TIME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72AD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Tiempo que espera el </w:t>
            </w:r>
            <w:r w:rsidR="00772ADC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cartesiano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para soltar un pieza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TIEMPO_DE_VERIFICACION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S5TIME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72AD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Tiempo máximo que se le da al </w:t>
            </w:r>
            <w:r w:rsidR="00772ADC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cartesiano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para que llegue a una posición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8,0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BANDA1_X1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0D3916" w:rsidP="00B716B9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en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banda 1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(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CM)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12,0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BANDA1_Y1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B716B9" w:rsidP="000D3916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1 (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CM)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BANDA1_Z1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B716B9" w:rsidP="00B716B9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1 (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CM)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20,0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BANDA1_X2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5D4CB2" w:rsidRPr="00BF408A" w:rsidRDefault="000D3916" w:rsidP="00B716B9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Coordenada X para 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depósito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en tablero banda 1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(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MCM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>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BANDA1_Y2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5D4CB2" w:rsidRPr="00BF408A" w:rsidRDefault="000D3916" w:rsidP="000D3916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Coordenada Y para 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depósito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tablero banda 1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(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MCM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>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BANDA1_Z2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5D4CB2" w:rsidRPr="00BF408A" w:rsidRDefault="000D3916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Coordenada Z para 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depósito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tablero banda 1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(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MCM</w:t>
            </w:r>
            <w:r w:rsidR="00B716B9">
              <w:rPr>
                <w:rFonts w:asciiTheme="majorHAnsi" w:hAnsiTheme="majorHAnsi" w:cs="Calibri"/>
                <w:sz w:val="18"/>
                <w:szCs w:val="18"/>
                <w:lang w:eastAsia="es-ES"/>
              </w:rPr>
              <w:t>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32,0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BANDA2_X1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2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36,0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BANDA2_Y1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2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40,0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BANDA2_Z1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2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44,0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BANDA2_X2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2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48,0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BANDA2_Y2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2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52,0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BANDA2_Z2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2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56,0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BANDA3_X1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3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60,0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BANDA3_Y1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3(MCM)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64,0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BANDA3_Z1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3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68,0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BANDA3_X2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3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72,0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BANDA3_Y2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3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76,0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BANDA3_Z2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3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80,0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BANDA4_X1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4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84,0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BANDA4_Y1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4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88,0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BANDA4_Z1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4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92,0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BANDA4_X2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4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96,0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BANDA4_Y2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4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100,0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BANDA4_Z2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4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104,0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BANDA5_X1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5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108,0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BANDA5_Y1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5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112,0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BANDA5_Z1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5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116,0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BANDA5_X2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5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120,0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BANDA5_Y2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5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124,0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BANDA5_Z2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5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lastRenderedPageBreak/>
              <w:t>128,0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BANDA6_X1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6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132,0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BANDA6_Y1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6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136,0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BANDA6_Z1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6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140,0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BANDA6_X2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6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144,0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BANDA6_Y2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6 (MCM)</w:t>
            </w:r>
          </w:p>
        </w:tc>
      </w:tr>
      <w:tr w:rsidR="0076640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148,0</w:t>
            </w:r>
          </w:p>
        </w:tc>
        <w:tc>
          <w:tcPr>
            <w:tcW w:w="2500" w:type="dxa"/>
            <w:noWrap/>
            <w:vAlign w:val="center"/>
            <w:hideMark/>
          </w:tcPr>
          <w:p w:rsidR="00766401" w:rsidRPr="00BF408A" w:rsidRDefault="00766401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BANDA6_Z2</w:t>
            </w:r>
          </w:p>
        </w:tc>
        <w:tc>
          <w:tcPr>
            <w:tcW w:w="1180" w:type="dxa"/>
            <w:noWrap/>
            <w:vAlign w:val="center"/>
            <w:hideMark/>
          </w:tcPr>
          <w:p w:rsidR="00766401" w:rsidRPr="00BF408A" w:rsidRDefault="00766401" w:rsidP="0076640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766401" w:rsidRPr="00BF408A" w:rsidRDefault="00766401" w:rsidP="0076640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6 (MCM)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152,0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PUNTO_COMUN_X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0D3916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Coordenada X para 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depósito en punto común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(</w:t>
            </w:r>
            <w:r w:rsidR="0057623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CM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156,0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PUNTO_COMUN_Y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0D3916" w:rsidP="0076640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Coordenada Y para 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depósito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p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unto común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(</w:t>
            </w:r>
            <w:r w:rsidR="0057623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CM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160,0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PUNTO_COMUN_Z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0D3916" w:rsidP="000D3916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Coordenada Z para 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depósito en punto común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(</w:t>
            </w:r>
            <w:r w:rsidR="0057623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</w:t>
            </w:r>
            <w:r w:rsidR="0076640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CM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)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0D3916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164,0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0D3916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CORDENADA_SUBIDA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0D3916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0D3916" w:rsidRDefault="000D3916" w:rsidP="000D3916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de</w:t>
            </w:r>
            <w:r w:rsidR="005D4CB2" w:rsidRP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seguridad eje Z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168,0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FIN_DE_MOVIMIENTO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170,0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VELOCIDAD_EJE_X_CM_S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172,0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VELOCIDAD_EJE_X_MM_S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Velocidad actual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del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eje X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en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mm/s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174,0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VELOCIDAD_EJE_Y_CM_S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176,0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VELOCIDAD_EJE_Y_MM_S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Velocidad actual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del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eje Y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en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mm/s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178,0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VELOCIDAD_EJE_Z_CM_S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155C6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Velocidad actual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del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eje Z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182,0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VELOCIDAD_EJE_Z_MIC_S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Velocidad actual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del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eje Z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en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mcm/s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186,0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ACELERACION_EJE_Z_CM_SC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155C6" w:rsidP="005155C6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Aceleración actual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del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eje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Z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190,0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ACELERACION_EJE_Z_MIC_SC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Aceleración actual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del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eje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en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Z mcm/s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194,0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DESACELERACION_EJEZ_CMSC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155C6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Desaceleración actual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del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eje Z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198,0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DESACELERACION_EJEZMICSC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Desaceleración actual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del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eje Z </w:t>
            </w:r>
            <w:r w:rsidR="000D3916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en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mcm/s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202,0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HMI_POSICIONX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206,0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HMI_POSICIONY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210,0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HMI_POSICIONZ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78734C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214,0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HMI_ERROR_DE_MOVIMIENTO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D4CB2" w:rsidP="00906E3D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Muestra error generado por movimiento entre eje X, Y con eje Z al mismo tiempo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214,1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BF408A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HMI_ENTRABAJO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BF408A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BF408A" w:rsidRDefault="005155C6" w:rsidP="005155C6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Inicio de motores. Se activa si ya se han cargado los datos a los motores</w:t>
            </w:r>
          </w:p>
        </w:tc>
      </w:tr>
      <w:tr w:rsidR="005D4CB2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5D4CB2" w:rsidRPr="00D342B5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216,0</w:t>
            </w:r>
          </w:p>
        </w:tc>
        <w:tc>
          <w:tcPr>
            <w:tcW w:w="2500" w:type="dxa"/>
            <w:noWrap/>
            <w:vAlign w:val="center"/>
            <w:hideMark/>
          </w:tcPr>
          <w:p w:rsidR="005D4CB2" w:rsidRPr="00D342B5" w:rsidRDefault="005D4CB2" w:rsidP="0078734C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HMI_BANDA1</w:t>
            </w:r>
          </w:p>
        </w:tc>
        <w:tc>
          <w:tcPr>
            <w:tcW w:w="1180" w:type="dxa"/>
            <w:noWrap/>
            <w:vAlign w:val="center"/>
            <w:hideMark/>
          </w:tcPr>
          <w:p w:rsidR="005D4CB2" w:rsidRPr="00D342B5" w:rsidRDefault="005D4CB2" w:rsidP="0078734C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5D4CB2" w:rsidRPr="00D342B5" w:rsidRDefault="005D4CB2" w:rsidP="00B6334D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Piezas </w:t>
            </w:r>
            <w:r w:rsidR="00D342B5"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1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Dato introducido desde HMI de la Empacadora</w:t>
            </w:r>
            <w:r w:rsidR="00D342B5"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218,0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D342B5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HMI_BANDA2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D342B5" w:rsidRDefault="00D342B5" w:rsidP="00B6334D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de la banda 2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Dato introducido desde HMI de la Empacadora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220,0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D342B5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HMI_BANDA3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D342B5" w:rsidRDefault="00D342B5" w:rsidP="00B6334D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de la banda 3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Dato introducido desde HMI de la Empacadora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222,0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D342B5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HMI_BANDA4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D342B5" w:rsidRDefault="00D342B5" w:rsidP="00B6334D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de la banda 4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Dato introducido desde HMI de la Empacadora</w:t>
            </w:r>
            <w:r w:rsidR="00B6334D"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224,0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D342B5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HMI_BANDA5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D342B5" w:rsidRDefault="00D342B5" w:rsidP="00B6334D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de la banda 5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Dato introducido desde HMI de la Empacadora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226,0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D342B5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HMI_BANDA6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D342B5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D342B5" w:rsidRDefault="00D342B5" w:rsidP="00B6334D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D342B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Piezas deseadas de la banda 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t>6</w:t>
            </w:r>
            <w:r w:rsidR="00B6334D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Dato introducido desde HMI de la Empacadora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HMI_SENSORB1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si hay pieza disponible en la banda 1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228,1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HMI_SENSORB2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si hay pieza disponible en la banda 2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228,2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HMI_SENSORB3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si hay pieza disponible en la banda 3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228,3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HMI_SENSORB4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si hay pieza disponible en la banda 4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228,4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HMI_SENSORB5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si hay pieza disponible en la banda 5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228,5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HMI_SENSORB6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si hay pieza disponible en la banda 6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228,6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HMI_SEALEMPACADORA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Señal empacadora se activa por 200 ms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228,7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HMI_CHUPA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lastRenderedPageBreak/>
              <w:t>229,0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HMI_CON_OPERARIO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para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Indica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r que el operario está en la pantalla MODO AUTOMÁTICO CON OPERARIO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229,1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HMI_SIN_OPERARIO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para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Indica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r que el operario está en la pantalla MODO AUTOMÁTICO SIN OPERARIO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229,2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HMI_MODOMANUAL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No se utiliza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229,3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HMI_INICIO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que el operario está manipulando la HMI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229,4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HMI_MOVIMIENTOS1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que el robot ha llegado a una de las bandas (puntos de recogida de piezas)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229,5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HMI_MOVIMIENTOS2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57623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que el robot ha llegado al tablero</w:t>
            </w:r>
            <w:r w:rsidR="0057623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 almacenamiento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o al punto común</w:t>
            </w:r>
            <w:r w:rsidR="00576235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(banda transportadora de empacado)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.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229,6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HMI_VARIADOR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D342B5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cuando el operario se encuentra en la pantalla MOTOR CALLE DE SELECCIÓN</w:t>
            </w:r>
          </w:p>
        </w:tc>
      </w:tr>
      <w:tr w:rsidR="00D342B5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230,0</w:t>
            </w:r>
          </w:p>
        </w:tc>
        <w:tc>
          <w:tcPr>
            <w:tcW w:w="2500" w:type="dxa"/>
            <w:noWrap/>
            <w:vAlign w:val="center"/>
            <w:hideMark/>
          </w:tcPr>
          <w:p w:rsidR="00D342B5" w:rsidRPr="00BF408A" w:rsidRDefault="00D342B5" w:rsidP="00D342B5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BANDA1</w:t>
            </w:r>
          </w:p>
        </w:tc>
        <w:tc>
          <w:tcPr>
            <w:tcW w:w="1180" w:type="dxa"/>
            <w:noWrap/>
            <w:vAlign w:val="center"/>
            <w:hideMark/>
          </w:tcPr>
          <w:p w:rsidR="00D342B5" w:rsidRPr="00BF408A" w:rsidRDefault="00D342B5" w:rsidP="00D342B5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D342B5" w:rsidRPr="00BF408A" w:rsidRDefault="00D342B5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Datos de las de piezas</w:t>
            </w:r>
            <w:r w:rsidR="00697791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deseadas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 w:rsidR="0084131C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 la banda 1</w:t>
            </w:r>
            <w:r w:rsidR="0084131C"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="0069779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lmacenados en la CPU del robot</w:t>
            </w:r>
            <w:r w:rsidR="00697791">
              <w:rPr>
                <w:rFonts w:asciiTheme="majorHAnsi" w:hAnsiTheme="majorHAnsi" w:cs="Calibri"/>
                <w:sz w:val="18"/>
                <w:szCs w:val="18"/>
                <w:lang w:eastAsia="es-ES"/>
              </w:rPr>
              <w:t>. Una vez se completa el transporte de las piezas su valor retorna a 0</w:t>
            </w:r>
          </w:p>
        </w:tc>
      </w:tr>
      <w:tr w:rsidR="00697791" w:rsidRPr="00BF408A" w:rsidTr="00F61CD7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232,0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Datos de las de piezas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deseadas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 la banda 2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A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lmacenados en la CPU del robot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. Una vez se completa el transporte de las piezas su valor retorna a 0</w:t>
            </w:r>
          </w:p>
        </w:tc>
      </w:tr>
      <w:tr w:rsidR="00697791" w:rsidRPr="00BF408A" w:rsidTr="001515B7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234,0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BANDA3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Datos de las de piezas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deseadas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 la banda 3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A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lmacenados en la CPU del robot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. Una vez se completa el transporte de las piezas su valor retorna a 0</w:t>
            </w:r>
          </w:p>
        </w:tc>
      </w:tr>
      <w:tr w:rsidR="00697791" w:rsidRPr="00BF408A" w:rsidTr="005C37E0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236,0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BANDA4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Datos de las de piezas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deseadas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 la banda 4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A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lmacenados en la CPU del robot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. Una vez se completa el transporte de las piezas su valor retorna a 0</w:t>
            </w:r>
          </w:p>
        </w:tc>
      </w:tr>
      <w:tr w:rsidR="00697791" w:rsidRPr="00BF408A" w:rsidTr="00177C73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238,0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BANDA5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Datos de las de piezas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deseadas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 la banda 5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A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lmacenados en la CPU del robot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. Una vez se completa el transporte de las piezas su valor retorna a 0</w:t>
            </w:r>
          </w:p>
        </w:tc>
      </w:tr>
      <w:tr w:rsidR="00697791" w:rsidRPr="00BF408A" w:rsidTr="00B56B94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BANDA6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Datos de las de piezas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deseadas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 la banda 6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A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lmacenados en la CPU del robot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. Una vez se completa el transporte de las piezas su valor retorna a 0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SIMULACION_BIT_1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pieza disponible en banda 1</w:t>
            </w:r>
          </w:p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los modos de simulación de la HMI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242,1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SIMULACION_BIT_2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pieza disponible en banda 2</w:t>
            </w:r>
          </w:p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los modos de simulación de la HMI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242,2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SIMULACION_BIT_3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pieza disponible en banda 3</w:t>
            </w:r>
          </w:p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los modos de simulación de la HMI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242,3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SIMULACION_BIT_4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pieza disponible en banda 4</w:t>
            </w:r>
          </w:p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los modos de simulación de la HMI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242,4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SIMULACION_BIT_5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pieza disponible en banda 5</w:t>
            </w:r>
          </w:p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los modos de simulación de la HMI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242,5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SIMULACION_BIT_6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indicar pieza disponible en banda 6</w:t>
            </w:r>
          </w:p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 los modos de simulación de la HMI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242,6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Bit indicador de pieza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disponible en banda 1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almacenado en la CPU del robot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242,7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Bit indicador de pieza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disponible en banda 2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almacenado en la CPU del robot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243,0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BIT_3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Bit indicador de pieza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disponible en banda 3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almacenado en la CPU del robot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243,1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BIT_4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Bit indicador de pieza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disponible en banda 4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almacenado en la CPU del robot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243,2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BIT_5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Bit indicador de pieza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disponible en banda 5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almacenado en la CPU del robot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243,3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BIT_6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Bit indicador de pieza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disponible en banda 6 </w:t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almacenado en la CPU del robot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SIMULACION_BANDA1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1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salida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lastRenderedPageBreak/>
              <w:t>246,0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SIMULACION_BANDA2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2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salida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248,0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SIMULACION_BANDA3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Piezas deseadas en banda 3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salida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250,0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SIMULACION_BANDA4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4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salida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252,0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SIMULACION_BANDA5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5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salida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254,0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SIMULACION_BANDA6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6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salida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256,0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ENTRADA_HMI_B1SIM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1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entrada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258,0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ENTRADA_HMI_B2SIM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2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entrada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260,0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ENTRADA_HMI_B3SIM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Piezas deseadas en banda 3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entrada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262,0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ENTRADA_HMI_B4SIM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4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entrada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264,0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ENTRADA_HMI_B5SIM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5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entrada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266,0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ENTRADA_HMI_B6SIM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Piezas deseadas en banda 6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Modo simulación sin operario: Datos de entrada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268,0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DATO_EMPACADORA_B1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Datos de piezas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1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comunicación continua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270,0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DATO_EMPACADORA_B2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Datos de piezas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2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comunicación continua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272,0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DATO_EMPACADORA_B3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Datos de piezas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3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comunicación continua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274,0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DATO_EMPACADORA_B4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Datos de piezas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4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comunicación continua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276,0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DATO_EMPACADORA_B5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Datos de piezas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5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comunicación continua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278,0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DATO_EMPACADORA_B6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INT</w:t>
            </w:r>
          </w:p>
        </w:tc>
        <w:tc>
          <w:tcPr>
            <w:tcW w:w="4265" w:type="dxa"/>
            <w:noWrap/>
            <w:hideMark/>
          </w:tcPr>
          <w:p w:rsidR="00697791" w:rsidRPr="00BF408A" w:rsidRDefault="00697791" w:rsidP="00697791">
            <w:pPr>
              <w:jc w:val="left"/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Datos de piezas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deseadas de la banda 6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</w: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comunicación continua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BIT_PETICION_REAL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280,1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BIT_PETICION_SIMULACION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desde la pantalla MODO SIMULACIÓN SIN OPERARIO para simular el bit de petición de la empacadora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280,2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HOMING_HECHO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una vez realizado el Homing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280,3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BIT_RESETEO_MODOS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al salir de cualquiera de los modos de operación. La activación se hace por 1 segundo para resetear las memorias de los modos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POCISION_ACTUAL_X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actual en CM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286,0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POCISION_ACTUAL_Y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actual en CM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290,0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POCISION_ACTUAL_Z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actual en CM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294,0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POCISION_ACTUAL_B1X1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1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298,0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POCISION_ACTUAL_B1Y1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1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302,0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POCISION_ACTUAL_B1Z1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1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306,0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POCISION_ACTUAL_B1X2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1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310,0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POCISION_ACTUAL_B1Y2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1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314,0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POCISION_ACTUAL_B1Z2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1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318,0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POCISION_ACTUAL_B2X1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2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322,0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POCISION_ACTUAL_B2Y1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2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326,0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POCISION_ACTUAL_B2Z1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2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lastRenderedPageBreak/>
              <w:t>330,0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POCISION_ACTUAL_B2X2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2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334,0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POCISION_ACTUAL_B2Y2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2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338,0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POCISION_ACTUAL_B2Z2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2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342,0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POCISION_ACTUAL_B3X1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3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346,0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POCISION_ACTUAL_B3Y1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3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350,0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POCISION_ACTUAL_B3Z1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3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354,0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POCISION_ACTUAL_B3X2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3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358,0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POCISION_ACTUAL_B3Y2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3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362,0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POCISION_ACTUAL_B3Z2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3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366,0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POCISION_ACTUAL_B4X1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4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370,0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POCISION_ACTUAL_B4Y1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4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374,0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POCISION_ACTUAL_B4Z1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4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378,0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POCISION_ACTUAL_B4X2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4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382,0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POCISION_ACTUAL_B4Y2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4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386,0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POCISION_ACTUAL_B4Z2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4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390,0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POCISION_ACTUAL_B5X1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394,0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POCISION_ACTUAL_B5Y1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398,0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POCISION_ACTUAL_B5Z1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402,0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POCISION_ACTUAL_B5X2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406,0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POCISION_ACTUAL_B5Y2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410,0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POCISION_ACTUAL_B5Z2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414,0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POCISION_ACTUAL_B6X1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recogida en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418,0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POCISION_ACTUAL_B6Y1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recogida en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422,0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POCISION_ACTUAL_B6Z1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recogida en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426,0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POCISION_ACTUAL_B6X2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tablero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430,0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POCISION_ACTUAL_B6Y2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tablero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434,0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POCISION_ACTUAL_B6Z2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tablero banda 5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438,0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POCISION_ACTUAL_PCX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X para depósito en punto común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442,0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POCISION_ACTUAL_PCY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Y para depósito en punto común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446,0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POCISION_ACTUAL_PCZ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DINT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Coordenada Z para depósito en punto común (CM)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MOVER_X_ADELANTE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al presionar el botón correspondiente 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X+ en la pantalla POSICIONES CARTESIANO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450,1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MOVER_X_ATRAS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al presionar el botón correspondiente 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X- en la pantalla POSICIONES CARTESIANO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450,2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MOVER_Y_ADELANTE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al presionar el botón correspondiente 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Y+ en la pantalla POSICIONES CARTESIANO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450,3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MOVER_Y_ATRAS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al presionar el botón correspondiente 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Y- en la pantalla POSICIONES CARTESIANO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450,4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MOVER_Z_ARRIBA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al presionar el botón correspondiente 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Z+ en la pantalla POSICIONES CARTESIANO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450,5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MOVER_Z_ABAJO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 xml:space="preserve">Se activa al presionar el botón correspondiente a </w:t>
            </w: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br/>
              <w:t>Z- en la pantalla POSICIONES CARTESIANO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450,6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RESET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cuando se presiona RESET en la HMI del robot cartesiano.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450,7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BIT_PETICION_HECHA</w:t>
            </w: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BOOL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ES"/>
              </w:rPr>
              <w:t>Se activa para enviar un bit cuando finalice el transporte de piezas MODO AUTOMATICO</w:t>
            </w:r>
          </w:p>
        </w:tc>
      </w:tr>
      <w:tr w:rsidR="00697791" w:rsidRPr="00BF408A" w:rsidTr="005D4CB2">
        <w:trPr>
          <w:trHeight w:val="283"/>
        </w:trPr>
        <w:tc>
          <w:tcPr>
            <w:tcW w:w="986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452.0</w:t>
            </w:r>
          </w:p>
        </w:tc>
        <w:tc>
          <w:tcPr>
            <w:tcW w:w="2500" w:type="dxa"/>
            <w:noWrap/>
            <w:vAlign w:val="center"/>
            <w:hideMark/>
          </w:tcPr>
          <w:p w:rsidR="00697791" w:rsidRPr="00BF408A" w:rsidRDefault="00697791" w:rsidP="00697791">
            <w:pPr>
              <w:jc w:val="left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</w:p>
        </w:tc>
        <w:tc>
          <w:tcPr>
            <w:tcW w:w="1180" w:type="dxa"/>
            <w:noWrap/>
            <w:vAlign w:val="center"/>
            <w:hideMark/>
          </w:tcPr>
          <w:p w:rsidR="00697791" w:rsidRPr="00BF408A" w:rsidRDefault="00697791" w:rsidP="00697791">
            <w:pPr>
              <w:jc w:val="center"/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  <w:r w:rsidRPr="00BF408A">
              <w:rPr>
                <w:rFonts w:asciiTheme="majorHAnsi" w:hAnsiTheme="majorHAnsi" w:cs="Calibri"/>
                <w:sz w:val="18"/>
                <w:szCs w:val="18"/>
                <w:lang w:eastAsia="es-ES"/>
              </w:rPr>
              <w:t>END_STRUCT</w:t>
            </w:r>
          </w:p>
        </w:tc>
        <w:tc>
          <w:tcPr>
            <w:tcW w:w="4265" w:type="dxa"/>
            <w:noWrap/>
            <w:vAlign w:val="center"/>
            <w:hideMark/>
          </w:tcPr>
          <w:p w:rsidR="00697791" w:rsidRPr="00BF408A" w:rsidRDefault="00697791" w:rsidP="00697791">
            <w:pPr>
              <w:rPr>
                <w:rFonts w:asciiTheme="majorHAnsi" w:hAnsiTheme="majorHAnsi" w:cs="Calibri"/>
                <w:sz w:val="18"/>
                <w:szCs w:val="18"/>
                <w:lang w:eastAsia="es-ES"/>
              </w:rPr>
            </w:pPr>
          </w:p>
        </w:tc>
      </w:tr>
    </w:tbl>
    <w:p w:rsidR="00171006" w:rsidRPr="00BF408A" w:rsidRDefault="00171006" w:rsidP="006E0593"/>
    <w:p w:rsidR="006E0593" w:rsidRPr="00BF408A" w:rsidRDefault="006E0593" w:rsidP="006E0593"/>
    <w:p w:rsidR="00113416" w:rsidRDefault="006E0593" w:rsidP="00236FD4">
      <w:pPr>
        <w:pStyle w:val="Subtitulo"/>
        <w:numPr>
          <w:ilvl w:val="0"/>
          <w:numId w:val="6"/>
        </w:numPr>
        <w:ind w:left="567" w:hanging="567"/>
        <w:outlineLvl w:val="0"/>
      </w:pPr>
      <w:bookmarkStart w:id="2" w:name="_Toc404851694"/>
      <w:r w:rsidRPr="00BF408A">
        <w:t>Empacadora (S7-300</w:t>
      </w:r>
      <w:r w:rsidR="00772ADC">
        <w:t xml:space="preserve"> Esclavo</w:t>
      </w:r>
      <w:r w:rsidRPr="00BF408A">
        <w:t>)</w:t>
      </w:r>
      <w:bookmarkEnd w:id="2"/>
    </w:p>
    <w:p w:rsidR="00BF408A" w:rsidRPr="00BF408A" w:rsidRDefault="00BF408A" w:rsidP="000658FB">
      <w:r w:rsidRPr="00BF408A">
        <w:t xml:space="preserve">La siguiente tabla describe las variables y señales del controlador S7-300 </w:t>
      </w:r>
      <w:r>
        <w:t>esclavo</w:t>
      </w:r>
      <w:r w:rsidRPr="00BF408A">
        <w:t xml:space="preserve"> asociado a</w:t>
      </w:r>
      <w:r>
        <w:t xml:space="preserve"> la empacadora de la Línea de Producción</w:t>
      </w:r>
      <w:r w:rsidRPr="00BF408A">
        <w:t xml:space="preserve">. La tabla contiene cinco columnas: en la primera columna </w:t>
      </w:r>
      <w:r w:rsidR="000658FB">
        <w:t xml:space="preserve">se muestra el tipo de señal, en la segunda el nombre, en la tercera la dirección </w:t>
      </w:r>
      <w:r w:rsidR="00E85AD8">
        <w:t>asociada en e</w:t>
      </w:r>
      <w:r w:rsidR="000658FB">
        <w:t>l controlador, en la cuarta la etiquetada identificadora y en la quinta una breve descripción de su función.</w:t>
      </w:r>
    </w:p>
    <w:p w:rsidR="00BF408A" w:rsidRPr="00BF408A" w:rsidRDefault="00BF408A" w:rsidP="00BF408A"/>
    <w:tbl>
      <w:tblPr>
        <w:tblStyle w:val="Cuadrculadetablaclara1"/>
        <w:tblW w:w="8897" w:type="dxa"/>
        <w:tblLook w:val="04A0" w:firstRow="1" w:lastRow="0" w:firstColumn="1" w:lastColumn="0" w:noHBand="0" w:noVBand="1"/>
      </w:tblPr>
      <w:tblGrid>
        <w:gridCol w:w="1271"/>
        <w:gridCol w:w="1843"/>
        <w:gridCol w:w="1043"/>
        <w:gridCol w:w="1196"/>
        <w:gridCol w:w="3544"/>
      </w:tblGrid>
      <w:tr w:rsidR="00E27B2E" w:rsidRPr="00E27B2E" w:rsidTr="00AC4215">
        <w:trPr>
          <w:trHeight w:val="283"/>
        </w:trPr>
        <w:tc>
          <w:tcPr>
            <w:tcW w:w="1271" w:type="dxa"/>
            <w:shd w:val="clear" w:color="auto" w:fill="D9D9D9" w:themeFill="background1" w:themeFillShade="D9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b/>
                <w:bCs/>
                <w:sz w:val="18"/>
                <w:szCs w:val="18"/>
                <w:lang w:eastAsia="es-ES"/>
              </w:rPr>
              <w:t>Tipo de Señal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:rsidR="00BA4830" w:rsidRPr="00E27B2E" w:rsidRDefault="000658FB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b/>
                <w:bCs/>
                <w:sz w:val="18"/>
                <w:szCs w:val="18"/>
                <w:lang w:eastAsia="es-ES"/>
              </w:rPr>
              <w:t>Nombre</w:t>
            </w:r>
          </w:p>
        </w:tc>
        <w:tc>
          <w:tcPr>
            <w:tcW w:w="1043" w:type="dxa"/>
            <w:shd w:val="clear" w:color="auto" w:fill="D9D9D9" w:themeFill="background1" w:themeFillShade="D9"/>
            <w:vAlign w:val="center"/>
          </w:tcPr>
          <w:p w:rsidR="00BA4830" w:rsidRPr="00E27B2E" w:rsidRDefault="000658FB" w:rsidP="00BA483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b/>
                <w:bCs/>
                <w:sz w:val="18"/>
                <w:szCs w:val="18"/>
                <w:lang w:eastAsia="es-ES"/>
              </w:rPr>
              <w:t>Dirección</w:t>
            </w:r>
          </w:p>
        </w:tc>
        <w:tc>
          <w:tcPr>
            <w:tcW w:w="1196" w:type="dxa"/>
            <w:shd w:val="clear" w:color="auto" w:fill="D9D9D9" w:themeFill="background1" w:themeFillShade="D9"/>
            <w:vAlign w:val="center"/>
            <w:hideMark/>
          </w:tcPr>
          <w:p w:rsidR="00BA4830" w:rsidRPr="00E27B2E" w:rsidRDefault="000658FB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b/>
                <w:bCs/>
                <w:sz w:val="18"/>
                <w:szCs w:val="18"/>
                <w:lang w:eastAsia="es-ES"/>
              </w:rPr>
              <w:t>Etiqueta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  <w:hideMark/>
          </w:tcPr>
          <w:p w:rsidR="00BA4830" w:rsidRPr="00E27B2E" w:rsidRDefault="00BA4830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b/>
                <w:bCs/>
                <w:sz w:val="18"/>
                <w:szCs w:val="18"/>
                <w:lang w:eastAsia="es-ES"/>
              </w:rPr>
              <w:t>Descripción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 w:val="restart"/>
            <w:textDirection w:val="btLr"/>
            <w:vAlign w:val="center"/>
            <w:hideMark/>
          </w:tcPr>
          <w:p w:rsidR="00BA4830" w:rsidRPr="00E27B2E" w:rsidRDefault="00AE49AB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Salidas Digitales</w:t>
            </w: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Resistencia</w:t>
            </w:r>
          </w:p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calentamiento 1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Q0.5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R1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AC4215" w:rsidP="00AC4215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Activa la resistencia del s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ellado vertical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Resistencia</w:t>
            </w:r>
          </w:p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calentamiento 2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Q0.4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R2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AC4215" w:rsidP="00AC4215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Activa la resistencia del s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ellado horizontal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1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Q0.0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EV1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C80AC0" w:rsidP="00A707BE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Activa </w:t>
            </w:r>
            <w:r w:rsidR="00A707BE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el cilindro para </w:t>
            </w:r>
            <w:r w:rsidR="00585FA1">
              <w:rPr>
                <w:rFonts w:asciiTheme="majorHAnsi" w:hAnsiTheme="majorHAnsi"/>
                <w:sz w:val="18"/>
                <w:szCs w:val="18"/>
                <w:lang w:eastAsia="es-ES"/>
              </w:rPr>
              <w:t>p</w:t>
            </w:r>
            <w:r w:rsidR="00A707BE">
              <w:rPr>
                <w:rFonts w:asciiTheme="majorHAnsi" w:hAnsiTheme="majorHAnsi"/>
                <w:sz w:val="18"/>
                <w:szCs w:val="18"/>
                <w:lang w:eastAsia="es-ES"/>
              </w:rPr>
              <w:t>rensado v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ertical</w:t>
            </w:r>
            <w:r w:rsidR="00A707BE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(Cilindro 1)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2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Q0.1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EV2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A707BE" w:rsidP="00A707BE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Activa el cilindro para  p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rensado 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h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orizontal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br/>
              <w:t>(Cilindro 2)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3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Q0.2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EV3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A707BE" w:rsidP="00A707BE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Activa el cilindro que desplaza hacia </w:t>
            </w:r>
            <w:r w:rsidRPr="00DA0963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arriba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la resistencia horizontal (Cilindro 3)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4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Q0.3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EV4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A707BE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Activa el cilindro que desplaza hacia </w:t>
            </w:r>
            <w:r w:rsidRPr="00DA0963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abajo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la resistencia horizontal (Cilindro 3)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Motor 2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Q0.7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M2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561F1F" w:rsidP="00561F1F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Activa el motor de la banda transportadora de la s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alida de empaque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600096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11</w:t>
            </w:r>
          </w:p>
        </w:tc>
        <w:tc>
          <w:tcPr>
            <w:tcW w:w="1043" w:type="dxa"/>
            <w:vAlign w:val="center"/>
          </w:tcPr>
          <w:p w:rsidR="00BA4830" w:rsidRPr="00600096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Q1.0</w:t>
            </w:r>
          </w:p>
        </w:tc>
        <w:tc>
          <w:tcPr>
            <w:tcW w:w="1196" w:type="dxa"/>
            <w:vAlign w:val="center"/>
          </w:tcPr>
          <w:p w:rsidR="00BA4830" w:rsidRPr="00600096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EV11</w:t>
            </w:r>
          </w:p>
        </w:tc>
        <w:tc>
          <w:tcPr>
            <w:tcW w:w="3544" w:type="dxa"/>
            <w:vAlign w:val="center"/>
          </w:tcPr>
          <w:p w:rsidR="00BA4830" w:rsidRPr="00600096" w:rsidRDefault="00A707BE" w:rsidP="00600096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Activa el cilindro de rechazo tipo 2 </w:t>
            </w:r>
            <w:r w:rsidR="00600096"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(Rechazo por detección de color) </w:t>
            </w: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(Cilindro 4)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600096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22</w:t>
            </w:r>
          </w:p>
        </w:tc>
        <w:tc>
          <w:tcPr>
            <w:tcW w:w="1043" w:type="dxa"/>
            <w:vAlign w:val="center"/>
          </w:tcPr>
          <w:p w:rsidR="00BA4830" w:rsidRPr="00600096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Q1.1</w:t>
            </w:r>
          </w:p>
        </w:tc>
        <w:tc>
          <w:tcPr>
            <w:tcW w:w="1196" w:type="dxa"/>
            <w:vAlign w:val="center"/>
          </w:tcPr>
          <w:p w:rsidR="00BA4830" w:rsidRPr="00600096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EV22</w:t>
            </w:r>
          </w:p>
        </w:tc>
        <w:tc>
          <w:tcPr>
            <w:tcW w:w="3544" w:type="dxa"/>
            <w:vAlign w:val="center"/>
          </w:tcPr>
          <w:p w:rsidR="00BA4830" w:rsidRPr="00600096" w:rsidRDefault="00A707BE" w:rsidP="00600096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Activa el cilindro de rechazo tipo 1 (</w:t>
            </w:r>
            <w:r w:rsidR="00600096"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Rechazo por correspondencia de orden de producción</w:t>
            </w: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)</w:t>
            </w:r>
            <w:r w:rsidR="00600096"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Pr="00600096">
              <w:rPr>
                <w:rFonts w:asciiTheme="majorHAnsi" w:hAnsiTheme="majorHAnsi"/>
                <w:sz w:val="18"/>
                <w:szCs w:val="18"/>
                <w:lang w:eastAsia="es-ES"/>
              </w:rPr>
              <w:t>(Cilindro 5)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Electroválvula 33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Q0.6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EV33</w:t>
            </w:r>
          </w:p>
        </w:tc>
        <w:tc>
          <w:tcPr>
            <w:tcW w:w="3544" w:type="dxa"/>
            <w:vAlign w:val="center"/>
          </w:tcPr>
          <w:p w:rsidR="00BA4830" w:rsidRPr="00E27B2E" w:rsidRDefault="00A707BE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Activa el cilindro que libera la pieza después de realizar la lectura de color</w:t>
            </w:r>
            <w:r w:rsidR="00AC4363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(Cilindro 6)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 w:val="restart"/>
            <w:textDirection w:val="btLr"/>
            <w:vAlign w:val="center"/>
            <w:hideMark/>
          </w:tcPr>
          <w:p w:rsidR="00BA4830" w:rsidRPr="00E27B2E" w:rsidRDefault="00AE49AB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Entradas Digitales</w:t>
            </w:r>
          </w:p>
        </w:tc>
        <w:tc>
          <w:tcPr>
            <w:tcW w:w="1843" w:type="dxa"/>
            <w:vAlign w:val="center"/>
            <w:hideMark/>
          </w:tcPr>
          <w:p w:rsidR="00BA4830" w:rsidRPr="0078476A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78476A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1</w:t>
            </w:r>
          </w:p>
        </w:tc>
        <w:tc>
          <w:tcPr>
            <w:tcW w:w="1043" w:type="dxa"/>
            <w:vAlign w:val="center"/>
          </w:tcPr>
          <w:p w:rsidR="00BA4830" w:rsidRPr="0078476A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78476A">
              <w:rPr>
                <w:rFonts w:asciiTheme="majorHAnsi" w:hAnsiTheme="majorHAnsi"/>
                <w:sz w:val="18"/>
                <w:szCs w:val="18"/>
                <w:lang w:eastAsia="es-ES"/>
              </w:rPr>
              <w:t>I0.0</w:t>
            </w:r>
          </w:p>
        </w:tc>
        <w:tc>
          <w:tcPr>
            <w:tcW w:w="1196" w:type="dxa"/>
            <w:vAlign w:val="center"/>
            <w:hideMark/>
          </w:tcPr>
          <w:p w:rsidR="00BA4830" w:rsidRPr="0078476A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78476A">
              <w:rPr>
                <w:rFonts w:asciiTheme="majorHAnsi" w:hAnsiTheme="majorHAnsi"/>
                <w:sz w:val="18"/>
                <w:szCs w:val="18"/>
                <w:lang w:eastAsia="es-ES"/>
              </w:rPr>
              <w:t>SM1</w:t>
            </w:r>
          </w:p>
        </w:tc>
        <w:tc>
          <w:tcPr>
            <w:tcW w:w="3544" w:type="dxa"/>
            <w:vAlign w:val="center"/>
            <w:hideMark/>
          </w:tcPr>
          <w:p w:rsidR="00BA4830" w:rsidRPr="0078476A" w:rsidRDefault="00AC4363" w:rsidP="004B2CB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>Se activa si el c</w:t>
            </w:r>
            <w:r w:rsidR="009E2FD8"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>ilindro</w:t>
            </w:r>
            <w:r w:rsidR="00BA4830"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</w:t>
            </w:r>
            <w:r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para prensado vertical (Cilindro </w:t>
            </w:r>
            <w:r w:rsidR="00BA4830"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>1</w:t>
            </w:r>
            <w:r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>) est</w:t>
            </w:r>
            <w:r w:rsidR="004B2CB8"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>á</w:t>
            </w:r>
            <w:r w:rsidR="00BA4830"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</w:t>
            </w:r>
            <w:r w:rsidRPr="00DA0963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a</w:t>
            </w:r>
            <w:r w:rsidR="009E2FD8" w:rsidRPr="00DA0963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fuera</w:t>
            </w:r>
            <w:r w:rsidR="00BA4830" w:rsidRPr="0078476A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(EV1)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3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I0.2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SM3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8518CC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Se activa si el </w:t>
            </w:r>
            <w:r w:rsidR="00CA02FB">
              <w:rPr>
                <w:rFonts w:asciiTheme="majorHAnsi" w:hAnsiTheme="majorHAnsi" w:cs="Calibri"/>
                <w:sz w:val="18"/>
                <w:szCs w:val="18"/>
                <w:lang w:eastAsia="es-CO"/>
              </w:rPr>
              <w:t>C</w:t>
            </w: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>ilindro</w:t>
            </w:r>
            <w:r w:rsidR="00CA02FB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3</w:t>
            </w: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</w:t>
            </w:r>
            <w:r w:rsidR="00CA02FB">
              <w:rPr>
                <w:rFonts w:asciiTheme="majorHAnsi" w:hAnsiTheme="majorHAnsi" w:cs="Calibri"/>
                <w:sz w:val="18"/>
                <w:szCs w:val="18"/>
                <w:lang w:eastAsia="es-CO"/>
              </w:rPr>
              <w:t>que desplaza</w:t>
            </w:r>
            <w:r w:rsidR="00AC4363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la resistencia horizontal está </w:t>
            </w:r>
            <w:r w:rsidR="00AC4363" w:rsidRPr="00DA0963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arriba</w:t>
            </w:r>
            <w:r w:rsidR="00BA4830" w:rsidRPr="00E27B2E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(EV3)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4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I0.3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SM4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DA0963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Se activa si el </w:t>
            </w:r>
            <w:r w:rsidR="00CA02FB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Cilindro 3 que desplaza la </w:t>
            </w: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resistencia horizontal está en la </w:t>
            </w:r>
            <w:r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mitad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5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I0.4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SM5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AC4363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Se activa si el </w:t>
            </w:r>
            <w:r w:rsidR="00CA02FB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Cilindro 3 que desplaza </w:t>
            </w: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resistencia horizontal está </w:t>
            </w:r>
            <w:r w:rsidRPr="00DA0963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abajo</w:t>
            </w: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(EV4</w:t>
            </w:r>
            <w:r w:rsidRPr="00E27B2E">
              <w:rPr>
                <w:rFonts w:asciiTheme="majorHAnsi" w:hAnsiTheme="majorHAnsi" w:cs="Calibri"/>
                <w:sz w:val="18"/>
                <w:szCs w:val="18"/>
                <w:lang w:eastAsia="es-CO"/>
              </w:rPr>
              <w:t>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4B2CB8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4B2CB8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6</w:t>
            </w:r>
          </w:p>
        </w:tc>
        <w:tc>
          <w:tcPr>
            <w:tcW w:w="1043" w:type="dxa"/>
            <w:vAlign w:val="center"/>
          </w:tcPr>
          <w:p w:rsidR="00BA4830" w:rsidRPr="004B2CB8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4B2CB8">
              <w:rPr>
                <w:rFonts w:asciiTheme="majorHAnsi" w:hAnsiTheme="majorHAnsi"/>
                <w:sz w:val="18"/>
                <w:szCs w:val="18"/>
                <w:lang w:eastAsia="es-ES"/>
              </w:rPr>
              <w:t>I0.5</w:t>
            </w:r>
          </w:p>
        </w:tc>
        <w:tc>
          <w:tcPr>
            <w:tcW w:w="1196" w:type="dxa"/>
            <w:vAlign w:val="center"/>
            <w:hideMark/>
          </w:tcPr>
          <w:p w:rsidR="00BA4830" w:rsidRPr="004B2CB8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4B2CB8">
              <w:rPr>
                <w:rFonts w:asciiTheme="majorHAnsi" w:hAnsiTheme="majorHAnsi"/>
                <w:sz w:val="18"/>
                <w:szCs w:val="18"/>
                <w:lang w:eastAsia="es-ES"/>
              </w:rPr>
              <w:t>SM6</w:t>
            </w:r>
          </w:p>
        </w:tc>
        <w:tc>
          <w:tcPr>
            <w:tcW w:w="3544" w:type="dxa"/>
            <w:vAlign w:val="center"/>
            <w:hideMark/>
          </w:tcPr>
          <w:p w:rsidR="00BA4830" w:rsidRPr="004B2CB8" w:rsidRDefault="004B2CB8" w:rsidP="00D31633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4B2CB8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Se activa si el cilindro para prensado horizontal (Cilindro 2) está </w:t>
            </w:r>
            <w:r w:rsidR="00D31633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adentro</w:t>
            </w:r>
            <w:r w:rsidRPr="004B2CB8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(EV2)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7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I0.6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SM7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EE2797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>Se activa si el cilindro para prensado horizontal (</w:t>
            </w:r>
            <w:r w:rsidR="00BA4830" w:rsidRPr="00E27B2E">
              <w:rPr>
                <w:rFonts w:asciiTheme="majorHAnsi" w:hAnsiTheme="majorHAnsi" w:cs="Calibri"/>
                <w:sz w:val="18"/>
                <w:szCs w:val="18"/>
                <w:lang w:eastAsia="es-CO"/>
              </w:rPr>
              <w:t>C</w:t>
            </w:r>
            <w:r w:rsidR="009E2FD8" w:rsidRPr="00E27B2E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ilindro </w:t>
            </w:r>
            <w:r w:rsidR="00BA4830" w:rsidRPr="00E27B2E">
              <w:rPr>
                <w:rFonts w:asciiTheme="majorHAnsi" w:hAnsiTheme="majorHAnsi" w:cs="Calibri"/>
                <w:sz w:val="18"/>
                <w:szCs w:val="18"/>
                <w:lang w:eastAsia="es-CO"/>
              </w:rPr>
              <w:t>2</w:t>
            </w:r>
            <w:r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) está </w:t>
            </w:r>
            <w:r w:rsidRPr="00600096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a</w:t>
            </w:r>
            <w:r w:rsidR="009E2FD8" w:rsidRPr="00600096">
              <w:rPr>
                <w:rFonts w:asciiTheme="majorHAnsi" w:hAnsiTheme="majorHAnsi" w:cs="Calibri"/>
                <w:sz w:val="18"/>
                <w:szCs w:val="18"/>
                <w:u w:val="single"/>
                <w:lang w:eastAsia="es-CO"/>
              </w:rPr>
              <w:t>fuera</w:t>
            </w:r>
            <w:r w:rsidR="00BA4830" w:rsidRPr="00E27B2E">
              <w:rPr>
                <w:rFonts w:asciiTheme="majorHAnsi" w:hAnsiTheme="majorHAnsi" w:cs="Calibri"/>
                <w:sz w:val="18"/>
                <w:szCs w:val="18"/>
                <w:lang w:eastAsia="es-CO"/>
              </w:rPr>
              <w:t xml:space="preserve"> (EV2)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  <w:hideMark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  <w:hideMark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8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I0.7</w:t>
            </w:r>
          </w:p>
        </w:tc>
        <w:tc>
          <w:tcPr>
            <w:tcW w:w="1196" w:type="dxa"/>
            <w:vAlign w:val="center"/>
            <w:hideMark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SM8</w:t>
            </w:r>
          </w:p>
        </w:tc>
        <w:tc>
          <w:tcPr>
            <w:tcW w:w="3544" w:type="dxa"/>
            <w:vAlign w:val="center"/>
            <w:hideMark/>
          </w:tcPr>
          <w:p w:rsidR="00BA4830" w:rsidRPr="00E27B2E" w:rsidRDefault="00CA02FB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Se activa si el C</w:t>
            </w:r>
            <w:r w:rsidR="004B2CB8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ilindro 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6 </w:t>
            </w:r>
            <w:r w:rsidR="004B2CB8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que libera la pieza 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de la lectura de color </w:t>
            </w:r>
            <w:r w:rsidR="004B2CB8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está </w:t>
            </w:r>
            <w:r w:rsidR="004B2CB8" w:rsidRPr="00600096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a</w:t>
            </w:r>
            <w:r w:rsidR="009E2FD8" w:rsidRPr="00600096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fuera</w:t>
            </w:r>
            <w:r w:rsidR="004B2CB8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(EV33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9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I1.3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SM9</w:t>
            </w:r>
          </w:p>
        </w:tc>
        <w:tc>
          <w:tcPr>
            <w:tcW w:w="3544" w:type="dxa"/>
            <w:vAlign w:val="center"/>
          </w:tcPr>
          <w:p w:rsidR="00BA4830" w:rsidRPr="00E27B2E" w:rsidRDefault="004B2CB8" w:rsidP="004B2CB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Se activa si el cilindro de rechazo tipo 2</w:t>
            </w:r>
            <w:r w:rsidR="00600096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(</w:t>
            </w:r>
            <w:r w:rsidR="009E2FD8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Cilindro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4) está </w:t>
            </w:r>
            <w:r w:rsidRPr="00600096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a</w:t>
            </w:r>
            <w:r w:rsidR="009E2FD8" w:rsidRPr="00600096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fuera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(EV11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magnético 10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I1.2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SM10</w:t>
            </w:r>
          </w:p>
        </w:tc>
        <w:tc>
          <w:tcPr>
            <w:tcW w:w="3544" w:type="dxa"/>
            <w:vAlign w:val="center"/>
          </w:tcPr>
          <w:p w:rsidR="00BA4830" w:rsidRPr="00E27B2E" w:rsidRDefault="004B2CB8" w:rsidP="004B2CB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Se activa si el cilindro de rechazo tipo 1 (Cilindro 5) está </w:t>
            </w:r>
            <w:r w:rsidRPr="00600096">
              <w:rPr>
                <w:rFonts w:asciiTheme="majorHAnsi" w:hAnsiTheme="majorHAnsi"/>
                <w:sz w:val="18"/>
                <w:szCs w:val="18"/>
                <w:u w:val="single"/>
                <w:lang w:eastAsia="es-ES"/>
              </w:rPr>
              <w:t>afuera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(EV22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FF1B3B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Pulsador VERDE</w:t>
            </w:r>
          </w:p>
        </w:tc>
        <w:tc>
          <w:tcPr>
            <w:tcW w:w="1043" w:type="dxa"/>
            <w:vAlign w:val="center"/>
          </w:tcPr>
          <w:p w:rsidR="00BA4830" w:rsidRPr="00FF1B3B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I1.0</w:t>
            </w:r>
          </w:p>
        </w:tc>
        <w:tc>
          <w:tcPr>
            <w:tcW w:w="1196" w:type="dxa"/>
            <w:vAlign w:val="center"/>
          </w:tcPr>
          <w:p w:rsidR="00BA4830" w:rsidRPr="00FF1B3B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PG</w:t>
            </w:r>
          </w:p>
        </w:tc>
        <w:tc>
          <w:tcPr>
            <w:tcW w:w="3544" w:type="dxa"/>
            <w:vAlign w:val="center"/>
          </w:tcPr>
          <w:p w:rsidR="00BA4830" w:rsidRPr="00FF1B3B" w:rsidRDefault="00DA0963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Se activa </w:t>
            </w:r>
            <w:r w:rsidR="00600096"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al presionar el pulsador START </w:t>
            </w:r>
            <w:r w:rsidR="00FF1B3B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del gabinete de control de la empacadora </w:t>
            </w:r>
            <w:r w:rsidR="00600096"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(Normalmente abierto) (</w:t>
            </w:r>
            <w:r w:rsidR="00BA4830"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PG</w:t>
            </w:r>
            <w:r w:rsidR="00600096"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FF1B3B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Pulsador ROJO</w:t>
            </w:r>
          </w:p>
        </w:tc>
        <w:tc>
          <w:tcPr>
            <w:tcW w:w="1043" w:type="dxa"/>
            <w:vAlign w:val="center"/>
          </w:tcPr>
          <w:p w:rsidR="00BA4830" w:rsidRPr="00FF1B3B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I1.1</w:t>
            </w:r>
          </w:p>
        </w:tc>
        <w:tc>
          <w:tcPr>
            <w:tcW w:w="1196" w:type="dxa"/>
            <w:vAlign w:val="center"/>
          </w:tcPr>
          <w:p w:rsidR="00BA4830" w:rsidRPr="00FF1B3B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PR</w:t>
            </w:r>
          </w:p>
        </w:tc>
        <w:tc>
          <w:tcPr>
            <w:tcW w:w="3544" w:type="dxa"/>
            <w:vAlign w:val="center"/>
          </w:tcPr>
          <w:p w:rsidR="00BA4830" w:rsidRPr="00FF1B3B" w:rsidRDefault="00600096" w:rsidP="00600096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Se desactiva al presionar el pulsador STOP </w:t>
            </w:r>
            <w:r w:rsidR="00FF1B3B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del gabinete de control de la empacadora </w:t>
            </w: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(Normalmente cerrado) (</w:t>
            </w:r>
            <w:r w:rsidR="00BA4830"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>PR</w:t>
            </w:r>
            <w:r w:rsidRPr="00FF1B3B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) 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barrera 1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I1.5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SR1</w:t>
            </w:r>
          </w:p>
        </w:tc>
        <w:tc>
          <w:tcPr>
            <w:tcW w:w="3544" w:type="dxa"/>
            <w:vAlign w:val="center"/>
          </w:tcPr>
          <w:p w:rsidR="00BA4830" w:rsidRPr="00E27B2E" w:rsidRDefault="0078476A" w:rsidP="00D31633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Se desactiva </w:t>
            </w:r>
            <w:r w:rsidR="00D31633">
              <w:rPr>
                <w:rFonts w:asciiTheme="majorHAnsi" w:hAnsiTheme="majorHAnsi"/>
                <w:sz w:val="18"/>
                <w:szCs w:val="18"/>
                <w:lang w:eastAsia="es-ES"/>
              </w:rPr>
              <w:t>cuando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="00D31633">
              <w:rPr>
                <w:rFonts w:asciiTheme="majorHAnsi" w:hAnsiTheme="majorHAnsi"/>
                <w:sz w:val="18"/>
                <w:szCs w:val="18"/>
                <w:lang w:eastAsia="es-ES"/>
              </w:rPr>
              <w:t>para indicar que hay una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pieza </w:t>
            </w:r>
            <w:r w:rsidR="00D31633">
              <w:rPr>
                <w:rFonts w:asciiTheme="majorHAnsi" w:hAnsiTheme="majorHAnsi"/>
                <w:sz w:val="18"/>
                <w:szCs w:val="18"/>
                <w:lang w:eastAsia="es-ES"/>
              </w:rPr>
              <w:t>en la zona de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lectura de color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barrera 2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I1.4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SR2</w:t>
            </w:r>
          </w:p>
        </w:tc>
        <w:tc>
          <w:tcPr>
            <w:tcW w:w="3544" w:type="dxa"/>
            <w:vAlign w:val="center"/>
          </w:tcPr>
          <w:p w:rsidR="00BA4830" w:rsidRPr="00E27B2E" w:rsidRDefault="0078476A" w:rsidP="00D31633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Se desactiva cuando </w:t>
            </w:r>
            <w:r w:rsidR="00D31633">
              <w:rPr>
                <w:rFonts w:asciiTheme="majorHAnsi" w:hAnsiTheme="majorHAnsi"/>
                <w:sz w:val="18"/>
                <w:szCs w:val="18"/>
                <w:lang w:eastAsia="es-ES"/>
              </w:rPr>
              <w:t>la pieza está próxima al Cilindro 5 (R</w:t>
            </w:r>
            <w:r w:rsidR="009E2FD8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echazo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="00D31633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tipo </w:t>
            </w:r>
            <w:r w:rsidR="00BA4830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1</w:t>
            </w:r>
            <w:r w:rsidR="00D31633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por orden)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Sensor barrera 3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I1.6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SR3</w:t>
            </w:r>
          </w:p>
        </w:tc>
        <w:tc>
          <w:tcPr>
            <w:tcW w:w="3544" w:type="dxa"/>
            <w:vAlign w:val="center"/>
          </w:tcPr>
          <w:p w:rsidR="00BA4830" w:rsidRPr="00E27B2E" w:rsidRDefault="00D31633" w:rsidP="00D31633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Se desactiva cuando la pieza está próxima al Cilindro 4 (R</w:t>
            </w: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echazo 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tipo </w:t>
            </w: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1</w:t>
            </w: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por color)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textDirection w:val="btLr"/>
            <w:vAlign w:val="center"/>
          </w:tcPr>
          <w:p w:rsidR="00BA4830" w:rsidRPr="00E27B2E" w:rsidRDefault="00BA4830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9C0A54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Sensor barrera 4</w:t>
            </w:r>
          </w:p>
        </w:tc>
        <w:tc>
          <w:tcPr>
            <w:tcW w:w="1043" w:type="dxa"/>
            <w:vAlign w:val="center"/>
          </w:tcPr>
          <w:p w:rsidR="00BA4830" w:rsidRPr="009C0A54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I1.7</w:t>
            </w:r>
          </w:p>
        </w:tc>
        <w:tc>
          <w:tcPr>
            <w:tcW w:w="1196" w:type="dxa"/>
            <w:vAlign w:val="center"/>
          </w:tcPr>
          <w:p w:rsidR="00BA4830" w:rsidRPr="009C0A54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SR4</w:t>
            </w:r>
          </w:p>
        </w:tc>
        <w:tc>
          <w:tcPr>
            <w:tcW w:w="3544" w:type="dxa"/>
            <w:vAlign w:val="center"/>
          </w:tcPr>
          <w:p w:rsidR="00BA4830" w:rsidRPr="009C0A54" w:rsidRDefault="00D31633" w:rsidP="00D31633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Se desactiva para indicar que la pieza será empacada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 w:val="restart"/>
            <w:textDirection w:val="btLr"/>
            <w:vAlign w:val="center"/>
          </w:tcPr>
          <w:p w:rsidR="00BA4830" w:rsidRPr="00E27B2E" w:rsidRDefault="00AE49AB" w:rsidP="00BA4830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Entradas Analógicas</w:t>
            </w:r>
          </w:p>
        </w:tc>
        <w:tc>
          <w:tcPr>
            <w:tcW w:w="1843" w:type="dxa"/>
            <w:vMerge w:val="restart"/>
            <w:vAlign w:val="center"/>
          </w:tcPr>
          <w:p w:rsidR="00BA4830" w:rsidRPr="009C0A54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Sensor de Color</w:t>
            </w:r>
          </w:p>
        </w:tc>
        <w:tc>
          <w:tcPr>
            <w:tcW w:w="1043" w:type="dxa"/>
            <w:vAlign w:val="center"/>
          </w:tcPr>
          <w:p w:rsidR="00BA4830" w:rsidRPr="009C0A54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IW</w:t>
            </w:r>
            <w:r w:rsidR="007F0420"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288</w:t>
            </w:r>
          </w:p>
        </w:tc>
        <w:tc>
          <w:tcPr>
            <w:tcW w:w="1196" w:type="dxa"/>
            <w:vAlign w:val="center"/>
          </w:tcPr>
          <w:p w:rsidR="00BA4830" w:rsidRPr="009C0A54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SCX</w:t>
            </w:r>
          </w:p>
        </w:tc>
        <w:tc>
          <w:tcPr>
            <w:tcW w:w="3544" w:type="dxa"/>
            <w:vMerge w:val="restart"/>
            <w:vAlign w:val="center"/>
          </w:tcPr>
          <w:p w:rsidR="00BA4830" w:rsidRPr="009C0A54" w:rsidRDefault="00F13453" w:rsidP="00F13453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9C0A54">
              <w:rPr>
                <w:rFonts w:asciiTheme="majorHAnsi" w:hAnsiTheme="majorHAnsi"/>
                <w:sz w:val="18"/>
                <w:szCs w:val="18"/>
                <w:lang w:eastAsia="es-ES"/>
              </w:rPr>
              <w:t>Lectura analógica de los colores de la pieza detectada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Merge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IW</w:t>
            </w:r>
            <w:r w:rsidR="007F0420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290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SCY</w:t>
            </w:r>
          </w:p>
        </w:tc>
        <w:tc>
          <w:tcPr>
            <w:tcW w:w="3544" w:type="dxa"/>
            <w:vMerge/>
            <w:vAlign w:val="center"/>
          </w:tcPr>
          <w:p w:rsidR="00BA4830" w:rsidRPr="00E27B2E" w:rsidRDefault="00BA4830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Merge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IW</w:t>
            </w:r>
            <w:r w:rsidR="007F0420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292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SCZ</w:t>
            </w:r>
          </w:p>
        </w:tc>
        <w:tc>
          <w:tcPr>
            <w:tcW w:w="3544" w:type="dxa"/>
            <w:vMerge/>
            <w:vAlign w:val="center"/>
          </w:tcPr>
          <w:p w:rsidR="00BA4830" w:rsidRPr="00E27B2E" w:rsidRDefault="00BA4830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RTD 1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IW</w:t>
            </w:r>
            <w:r w:rsidR="007F0420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294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RTD1</w:t>
            </w:r>
          </w:p>
        </w:tc>
        <w:tc>
          <w:tcPr>
            <w:tcW w:w="3544" w:type="dxa"/>
            <w:vAlign w:val="center"/>
          </w:tcPr>
          <w:p w:rsidR="00BA4830" w:rsidRPr="00E27B2E" w:rsidRDefault="00F13453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Lectura de la RTD del s</w:t>
            </w:r>
            <w:r w:rsidR="009E2FD8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ellado vertical</w:t>
            </w:r>
          </w:p>
        </w:tc>
      </w:tr>
      <w:tr w:rsidR="00E27B2E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BA4830" w:rsidRPr="00E27B2E" w:rsidRDefault="00BA4830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RTD 2</w:t>
            </w:r>
          </w:p>
        </w:tc>
        <w:tc>
          <w:tcPr>
            <w:tcW w:w="1043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IW</w:t>
            </w:r>
            <w:r w:rsidR="007F0420"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 </w:t>
            </w: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296</w:t>
            </w:r>
          </w:p>
        </w:tc>
        <w:tc>
          <w:tcPr>
            <w:tcW w:w="1196" w:type="dxa"/>
            <w:vAlign w:val="center"/>
          </w:tcPr>
          <w:p w:rsidR="00BA4830" w:rsidRPr="00E27B2E" w:rsidRDefault="00BA4830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RTD2</w:t>
            </w:r>
          </w:p>
        </w:tc>
        <w:tc>
          <w:tcPr>
            <w:tcW w:w="3544" w:type="dxa"/>
            <w:vAlign w:val="center"/>
          </w:tcPr>
          <w:p w:rsidR="00BA4830" w:rsidRPr="00E27B2E" w:rsidRDefault="00F13453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Lectura de la RTD del s</w:t>
            </w:r>
            <w:r w:rsidR="009E2FD8" w:rsidRPr="00E27B2E">
              <w:rPr>
                <w:rFonts w:asciiTheme="majorHAnsi" w:hAnsiTheme="majorHAnsi"/>
                <w:sz w:val="18"/>
                <w:szCs w:val="18"/>
                <w:lang w:eastAsia="es-ES"/>
              </w:rPr>
              <w:t>ellado horizontal</w:t>
            </w:r>
          </w:p>
        </w:tc>
      </w:tr>
      <w:tr w:rsidR="00F65F3D" w:rsidRPr="00E27B2E" w:rsidTr="00F65F3D">
        <w:trPr>
          <w:trHeight w:val="283"/>
        </w:trPr>
        <w:tc>
          <w:tcPr>
            <w:tcW w:w="1271" w:type="dxa"/>
            <w:vMerge w:val="restart"/>
            <w:textDirection w:val="btLr"/>
            <w:vAlign w:val="center"/>
          </w:tcPr>
          <w:p w:rsidR="00F65F3D" w:rsidRPr="00F65F3D" w:rsidRDefault="00F65F3D" w:rsidP="00F65F3D">
            <w:pPr>
              <w:ind w:left="113" w:right="113"/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65F3D">
              <w:rPr>
                <w:rFonts w:asciiTheme="majorHAnsi" w:hAnsiTheme="majorHAnsi"/>
                <w:sz w:val="18"/>
                <w:szCs w:val="18"/>
                <w:lang w:eastAsia="es-ES"/>
              </w:rPr>
              <w:t>Variables Internas</w:t>
            </w:r>
          </w:p>
        </w:tc>
        <w:tc>
          <w:tcPr>
            <w:tcW w:w="1843" w:type="dxa"/>
            <w:vAlign w:val="center"/>
          </w:tcPr>
          <w:p w:rsidR="00F65F3D" w:rsidRP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 w:rsidRPr="00F65F3D">
              <w:rPr>
                <w:rFonts w:asciiTheme="majorHAnsi" w:hAnsiTheme="majorHAnsi"/>
                <w:sz w:val="18"/>
                <w:szCs w:val="18"/>
                <w:lang w:eastAsia="es-ES"/>
              </w:rPr>
              <w:t>AMAPP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2000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Número de piezas color amarillo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ROJPP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2002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7F042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Número de piezas color rojo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NEPP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2004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Número de piezas color negro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NARPP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2006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Número de piezas color naranja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VERPP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2008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Número de piezas color verde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AZPP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2010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Número de piezas color azul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AMARILLOFALTA 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color amarillo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ROJOFALTA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3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color rojo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1B3A0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NEGROFALTA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5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color negro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NARANJAFALTA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6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color naranja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VERDEFALTA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4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color verde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AZULFALTA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color azul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AMARILLOEXTRA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9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 xml:space="preserve">Piezas rechazadas color amarillo 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ROJOEXTRA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11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color rojo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NEGROEXTRA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13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color negro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NARANJAEXTRA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14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color naranja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VERDEEXTRA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12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color verde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AZULEXTRA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10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color azul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Pr="00E27B2E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PIEZASBLANCO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32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de plástico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PIEZASALUMINIO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7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de aluminio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PIEZASMETAL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15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de metal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PIEZASFUERARANGO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8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rechazadas por color no reconocido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PAQUETES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1016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Paquetes pedidos para producción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PAQUETES RESTANTES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16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Paquetes restantes para producción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VELOCIDAD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MW 1014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880659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Velocidad de la banda transportadora de empacado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17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restantes por paquete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AMARILLODIA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21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amarillo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ROJODIA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23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rojo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NEGRODIA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25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negro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NARANJADIA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26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naranja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VERDEDIA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24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verde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AZULDIA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22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azul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BLANCODIA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31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de plástico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ALUMINIODIA</w:t>
            </w:r>
          </w:p>
        </w:tc>
        <w:tc>
          <w:tcPr>
            <w:tcW w:w="1043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27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de aluminio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METALDIA</w:t>
            </w:r>
          </w:p>
        </w:tc>
        <w:tc>
          <w:tcPr>
            <w:tcW w:w="1043" w:type="dxa"/>
            <w:vAlign w:val="center"/>
          </w:tcPr>
          <w:p w:rsidR="00F65F3D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28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9E2FD8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de metal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FUERARANGODIA</w:t>
            </w:r>
          </w:p>
        </w:tc>
        <w:tc>
          <w:tcPr>
            <w:tcW w:w="1043" w:type="dxa"/>
            <w:vAlign w:val="center"/>
          </w:tcPr>
          <w:p w:rsidR="00F65F3D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29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 color fuera de rango rechazadas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PIEZASDIA</w:t>
            </w:r>
          </w:p>
        </w:tc>
        <w:tc>
          <w:tcPr>
            <w:tcW w:w="1043" w:type="dxa"/>
            <w:vAlign w:val="center"/>
          </w:tcPr>
          <w:p w:rsidR="00F65F3D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20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Total de piezas empacadas por jornada</w:t>
            </w:r>
          </w:p>
        </w:tc>
      </w:tr>
      <w:tr w:rsidR="00F65F3D" w:rsidRPr="00E27B2E" w:rsidTr="00AC4215">
        <w:trPr>
          <w:trHeight w:val="283"/>
        </w:trPr>
        <w:tc>
          <w:tcPr>
            <w:tcW w:w="1271" w:type="dxa"/>
            <w:vMerge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1843" w:type="dxa"/>
            <w:vAlign w:val="center"/>
          </w:tcPr>
          <w:p w:rsidR="00F65F3D" w:rsidRDefault="00F65F3D" w:rsidP="00BA4830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PAQUETESDIA</w:t>
            </w:r>
          </w:p>
        </w:tc>
        <w:tc>
          <w:tcPr>
            <w:tcW w:w="1043" w:type="dxa"/>
            <w:vAlign w:val="center"/>
          </w:tcPr>
          <w:p w:rsidR="00F65F3D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C 19</w:t>
            </w:r>
          </w:p>
        </w:tc>
        <w:tc>
          <w:tcPr>
            <w:tcW w:w="1196" w:type="dxa"/>
            <w:vAlign w:val="center"/>
          </w:tcPr>
          <w:p w:rsidR="00F65F3D" w:rsidRPr="00E27B2E" w:rsidRDefault="00F65F3D" w:rsidP="00BA4830">
            <w:pPr>
              <w:jc w:val="center"/>
              <w:rPr>
                <w:rFonts w:asciiTheme="majorHAnsi" w:hAnsiTheme="majorHAnsi"/>
                <w:sz w:val="18"/>
                <w:szCs w:val="18"/>
                <w:lang w:eastAsia="es-ES"/>
              </w:rPr>
            </w:pPr>
          </w:p>
        </w:tc>
        <w:tc>
          <w:tcPr>
            <w:tcW w:w="3544" w:type="dxa"/>
            <w:vAlign w:val="center"/>
          </w:tcPr>
          <w:p w:rsidR="00F65F3D" w:rsidRDefault="00F65F3D" w:rsidP="00CA02FB">
            <w:pPr>
              <w:jc w:val="left"/>
              <w:rPr>
                <w:rFonts w:asciiTheme="majorHAnsi" w:hAnsiTheme="majorHAnsi"/>
                <w:sz w:val="18"/>
                <w:szCs w:val="18"/>
                <w:lang w:eastAsia="es-ES"/>
              </w:rPr>
            </w:pPr>
            <w:r>
              <w:rPr>
                <w:rFonts w:asciiTheme="majorHAnsi" w:hAnsiTheme="majorHAnsi"/>
                <w:sz w:val="18"/>
                <w:szCs w:val="18"/>
                <w:lang w:eastAsia="es-ES"/>
              </w:rPr>
              <w:t>Total de paquetes empacados por jornada</w:t>
            </w:r>
          </w:p>
        </w:tc>
      </w:tr>
    </w:tbl>
    <w:p w:rsidR="007401A3" w:rsidRDefault="007401A3" w:rsidP="007401A3"/>
    <w:p w:rsidR="00F05709" w:rsidRPr="00BF408A" w:rsidRDefault="00F05709" w:rsidP="00F05709">
      <w:pPr>
        <w:jc w:val="left"/>
      </w:pPr>
      <w:r>
        <w:rPr>
          <w:rFonts w:cstheme="minorHAnsi"/>
          <w:bCs/>
          <w:sz w:val="16"/>
          <w:szCs w:val="16"/>
          <w:lang w:eastAsia="es-CO"/>
        </w:rPr>
        <w:t>Rechazo Tipo 1 (por orden): Color reconocido pero no corresponde a la orden de producción programada</w:t>
      </w:r>
      <w:r>
        <w:rPr>
          <w:rFonts w:cstheme="minorHAnsi"/>
          <w:bCs/>
          <w:sz w:val="16"/>
          <w:szCs w:val="16"/>
          <w:lang w:eastAsia="es-CO"/>
        </w:rPr>
        <w:br/>
        <w:t>Rechazo Tipo 2 (por color): Color no reconocido</w:t>
      </w:r>
    </w:p>
    <w:p w:rsidR="00F05709" w:rsidRPr="00BF408A" w:rsidRDefault="00F05709" w:rsidP="007401A3"/>
    <w:sectPr w:rsidR="00F05709" w:rsidRPr="00BF408A" w:rsidSect="004468E3">
      <w:pgSz w:w="12240" w:h="15840"/>
      <w:pgMar w:top="1417" w:right="1701" w:bottom="1276" w:left="1701" w:header="708" w:footer="708" w:gutter="0"/>
      <w:pgNumType w:chapStyle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7AB" w:rsidRDefault="007847AB" w:rsidP="007C535B">
      <w:r>
        <w:separator/>
      </w:r>
    </w:p>
  </w:endnote>
  <w:endnote w:type="continuationSeparator" w:id="0">
    <w:p w:rsidR="007847AB" w:rsidRDefault="007847AB" w:rsidP="007C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04" w:rsidRDefault="007A0904" w:rsidP="009E6811">
    <w:pPr>
      <w:pStyle w:val="PiePagina"/>
      <w:tabs>
        <w:tab w:val="left" w:pos="3579"/>
      </w:tabs>
      <w:jc w:val="left"/>
    </w:pPr>
    <w:r>
      <w:t>Calle de Selección</w:t>
    </w:r>
    <w:r>
      <w:tab/>
    </w:r>
    <w:r>
      <w:tab/>
    </w:r>
    <w:r>
      <w:tab/>
      <w:t xml:space="preserve">Página </w:t>
    </w:r>
    <w:r>
      <w:fldChar w:fldCharType="begin"/>
    </w:r>
    <w:r>
      <w:instrText>PAGE   \* MERGEFORMAT</w:instrText>
    </w:r>
    <w:r>
      <w:fldChar w:fldCharType="separate"/>
    </w:r>
    <w:r w:rsidRPr="007A0904">
      <w:rPr>
        <w:noProof/>
        <w:lang w:val="es-ES"/>
      </w:rPr>
      <w:t>5</w:t>
    </w:r>
    <w:r>
      <w:rPr>
        <w:noProof/>
        <w:lang w:val="es-ES"/>
      </w:rPr>
      <w:fldChar w:fldCharType="end"/>
    </w:r>
    <w:r>
      <w:t xml:space="preserve"> de </w:t>
    </w:r>
    <w:r w:rsidR="007847AB">
      <w:fldChar w:fldCharType="begin"/>
    </w:r>
    <w:r w:rsidR="007847AB">
      <w:instrText xml:space="preserve"> NUMPAGES   \* MERGEFORMAT </w:instrText>
    </w:r>
    <w:r w:rsidR="007847AB">
      <w:fldChar w:fldCharType="separate"/>
    </w:r>
    <w:r w:rsidR="005236A0">
      <w:rPr>
        <w:noProof/>
      </w:rPr>
      <w:t>13</w:t>
    </w:r>
    <w:r w:rsidR="007847AB">
      <w:rPr>
        <w:noProof/>
      </w:rP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04" w:rsidRDefault="007A0904" w:rsidP="009E6811">
    <w:pPr>
      <w:pStyle w:val="PiePagina"/>
      <w:tabs>
        <w:tab w:val="left" w:pos="3579"/>
      </w:tabs>
      <w:jc w:val="left"/>
    </w:pPr>
    <w:r>
      <w:t>Empacadora</w:t>
    </w:r>
    <w:r>
      <w:tab/>
    </w:r>
    <w:r>
      <w:tab/>
    </w:r>
    <w:r>
      <w:tab/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5236A0" w:rsidRPr="005236A0">
      <w:rPr>
        <w:noProof/>
        <w:lang w:val="es-ES"/>
      </w:rPr>
      <w:t>13</w:t>
    </w:r>
    <w:r>
      <w:rPr>
        <w:noProof/>
        <w:lang w:val="es-ES"/>
      </w:rPr>
      <w:fldChar w:fldCharType="end"/>
    </w:r>
    <w:r>
      <w:t xml:space="preserve"> de </w:t>
    </w:r>
    <w:r w:rsidR="007847AB">
      <w:fldChar w:fldCharType="begin"/>
    </w:r>
    <w:r w:rsidR="007847AB">
      <w:instrText xml:space="preserve"> NUMPAGES   \* MERGEFORMAT </w:instrText>
    </w:r>
    <w:r w:rsidR="007847AB">
      <w:fldChar w:fldCharType="separate"/>
    </w:r>
    <w:r w:rsidR="005236A0">
      <w:rPr>
        <w:noProof/>
      </w:rPr>
      <w:t>13</w:t>
    </w:r>
    <w:r w:rsidR="007847AB">
      <w:rPr>
        <w:noProof/>
      </w:rPr>
      <w:fldChar w:fldCharType="end"/>
    </w:r>
    <w: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7AB" w:rsidRDefault="007847AB" w:rsidP="007C535B">
      <w:r>
        <w:separator/>
      </w:r>
    </w:p>
  </w:footnote>
  <w:footnote w:type="continuationSeparator" w:id="0">
    <w:p w:rsidR="007847AB" w:rsidRDefault="007847AB" w:rsidP="007C5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04" w:rsidRPr="00077347" w:rsidRDefault="007A0904" w:rsidP="00077347">
    <w:pPr>
      <w:pStyle w:val="Encabezadodepagin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0150F"/>
    <w:multiLevelType w:val="multilevel"/>
    <w:tmpl w:val="55AC25A0"/>
    <w:lvl w:ilvl="0">
      <w:start w:val="1"/>
      <w:numFmt w:val="decimal"/>
      <w:pStyle w:val="Puesto"/>
      <w:lvlText w:val="%1."/>
      <w:lvlJc w:val="left"/>
      <w:pPr>
        <w:ind w:left="720" w:hanging="360"/>
      </w:pPr>
      <w:rPr>
        <w:sz w:val="56"/>
        <w:szCs w:val="5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SubsubCap2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4C1681"/>
    <w:multiLevelType w:val="hybridMultilevel"/>
    <w:tmpl w:val="17020A0A"/>
    <w:lvl w:ilvl="0" w:tplc="46EE8FB8">
      <w:start w:val="1"/>
      <w:numFmt w:val="decimal"/>
      <w:pStyle w:val="SubCap2"/>
      <w:lvlText w:val="2.%1."/>
      <w:lvlJc w:val="right"/>
      <w:pPr>
        <w:ind w:left="720" w:hanging="360"/>
      </w:pPr>
      <w:rPr>
        <w:rFonts w:ascii="Calibri" w:hAnsi="Calibri" w:hint="default"/>
        <w:b w:val="0"/>
        <w:i w:val="0"/>
        <w:color w:val="404040" w:themeColor="text1" w:themeTint="BF"/>
        <w:sz w:val="32"/>
        <w:szCs w:val="5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82181"/>
    <w:multiLevelType w:val="hybridMultilevel"/>
    <w:tmpl w:val="07AC8F86"/>
    <w:lvl w:ilvl="0" w:tplc="96C44CD4">
      <w:start w:val="1"/>
      <w:numFmt w:val="decimal"/>
      <w:pStyle w:val="subcap4"/>
      <w:lvlText w:val="4.%1."/>
      <w:lvlJc w:val="right"/>
      <w:pPr>
        <w:ind w:left="1789" w:hanging="360"/>
      </w:pPr>
      <w:rPr>
        <w:rFonts w:ascii="Calibri" w:hAnsi="Calibri" w:hint="default"/>
        <w:b w:val="0"/>
        <w:i w:val="0"/>
        <w:color w:val="404040" w:themeColor="text1" w:themeTint="BF"/>
        <w:sz w:val="32"/>
        <w:szCs w:val="52"/>
      </w:rPr>
    </w:lvl>
    <w:lvl w:ilvl="1" w:tplc="240A0019" w:tentative="1">
      <w:start w:val="1"/>
      <w:numFmt w:val="lowerLetter"/>
      <w:lvlText w:val="%2."/>
      <w:lvlJc w:val="left"/>
      <w:pPr>
        <w:ind w:left="2509" w:hanging="360"/>
      </w:pPr>
    </w:lvl>
    <w:lvl w:ilvl="2" w:tplc="240A001B" w:tentative="1">
      <w:start w:val="1"/>
      <w:numFmt w:val="lowerRoman"/>
      <w:lvlText w:val="%3."/>
      <w:lvlJc w:val="right"/>
      <w:pPr>
        <w:ind w:left="3229" w:hanging="180"/>
      </w:pPr>
    </w:lvl>
    <w:lvl w:ilvl="3" w:tplc="240A000F" w:tentative="1">
      <w:start w:val="1"/>
      <w:numFmt w:val="decimal"/>
      <w:lvlText w:val="%4."/>
      <w:lvlJc w:val="left"/>
      <w:pPr>
        <w:ind w:left="3949" w:hanging="360"/>
      </w:pPr>
    </w:lvl>
    <w:lvl w:ilvl="4" w:tplc="240A0019" w:tentative="1">
      <w:start w:val="1"/>
      <w:numFmt w:val="lowerLetter"/>
      <w:lvlText w:val="%5."/>
      <w:lvlJc w:val="left"/>
      <w:pPr>
        <w:ind w:left="4669" w:hanging="360"/>
      </w:pPr>
    </w:lvl>
    <w:lvl w:ilvl="5" w:tplc="240A001B" w:tentative="1">
      <w:start w:val="1"/>
      <w:numFmt w:val="lowerRoman"/>
      <w:lvlText w:val="%6."/>
      <w:lvlJc w:val="right"/>
      <w:pPr>
        <w:ind w:left="5389" w:hanging="180"/>
      </w:pPr>
    </w:lvl>
    <w:lvl w:ilvl="6" w:tplc="240A000F" w:tentative="1">
      <w:start w:val="1"/>
      <w:numFmt w:val="decimal"/>
      <w:lvlText w:val="%7."/>
      <w:lvlJc w:val="left"/>
      <w:pPr>
        <w:ind w:left="6109" w:hanging="360"/>
      </w:pPr>
    </w:lvl>
    <w:lvl w:ilvl="7" w:tplc="240A0019" w:tentative="1">
      <w:start w:val="1"/>
      <w:numFmt w:val="lowerLetter"/>
      <w:lvlText w:val="%8."/>
      <w:lvlJc w:val="left"/>
      <w:pPr>
        <w:ind w:left="6829" w:hanging="360"/>
      </w:pPr>
    </w:lvl>
    <w:lvl w:ilvl="8" w:tplc="24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516C61FF"/>
    <w:multiLevelType w:val="hybridMultilevel"/>
    <w:tmpl w:val="2DAEEFDC"/>
    <w:lvl w:ilvl="0" w:tplc="5470B342">
      <w:start w:val="1"/>
      <w:numFmt w:val="decimal"/>
      <w:pStyle w:val="subcap20"/>
      <w:lvlText w:val="2.%1."/>
      <w:lvlJc w:val="right"/>
      <w:pPr>
        <w:ind w:left="1494" w:hanging="360"/>
      </w:pPr>
      <w:rPr>
        <w:rFonts w:ascii="Calibri" w:hAnsi="Calibri" w:hint="default"/>
        <w:b w:val="0"/>
        <w:i w:val="0"/>
        <w:color w:val="404040" w:themeColor="text1" w:themeTint="BF"/>
        <w:sz w:val="32"/>
        <w:szCs w:val="52"/>
      </w:rPr>
    </w:lvl>
    <w:lvl w:ilvl="1" w:tplc="240A0019" w:tentative="1">
      <w:start w:val="1"/>
      <w:numFmt w:val="lowerLetter"/>
      <w:lvlText w:val="%2."/>
      <w:lvlJc w:val="left"/>
      <w:pPr>
        <w:ind w:left="3646" w:hanging="360"/>
      </w:pPr>
    </w:lvl>
    <w:lvl w:ilvl="2" w:tplc="240A001B" w:tentative="1">
      <w:start w:val="1"/>
      <w:numFmt w:val="lowerRoman"/>
      <w:lvlText w:val="%3."/>
      <w:lvlJc w:val="right"/>
      <w:pPr>
        <w:ind w:left="4366" w:hanging="180"/>
      </w:pPr>
    </w:lvl>
    <w:lvl w:ilvl="3" w:tplc="240A000F" w:tentative="1">
      <w:start w:val="1"/>
      <w:numFmt w:val="decimal"/>
      <w:lvlText w:val="%4."/>
      <w:lvlJc w:val="left"/>
      <w:pPr>
        <w:ind w:left="5086" w:hanging="360"/>
      </w:pPr>
    </w:lvl>
    <w:lvl w:ilvl="4" w:tplc="240A0019" w:tentative="1">
      <w:start w:val="1"/>
      <w:numFmt w:val="lowerLetter"/>
      <w:lvlText w:val="%5."/>
      <w:lvlJc w:val="left"/>
      <w:pPr>
        <w:ind w:left="5806" w:hanging="360"/>
      </w:pPr>
    </w:lvl>
    <w:lvl w:ilvl="5" w:tplc="240A001B" w:tentative="1">
      <w:start w:val="1"/>
      <w:numFmt w:val="lowerRoman"/>
      <w:lvlText w:val="%6."/>
      <w:lvlJc w:val="right"/>
      <w:pPr>
        <w:ind w:left="6526" w:hanging="180"/>
      </w:pPr>
    </w:lvl>
    <w:lvl w:ilvl="6" w:tplc="240A000F" w:tentative="1">
      <w:start w:val="1"/>
      <w:numFmt w:val="decimal"/>
      <w:lvlText w:val="%7."/>
      <w:lvlJc w:val="left"/>
      <w:pPr>
        <w:ind w:left="7246" w:hanging="360"/>
      </w:pPr>
    </w:lvl>
    <w:lvl w:ilvl="7" w:tplc="240A0019" w:tentative="1">
      <w:start w:val="1"/>
      <w:numFmt w:val="lowerLetter"/>
      <w:lvlText w:val="%8."/>
      <w:lvlJc w:val="left"/>
      <w:pPr>
        <w:ind w:left="7966" w:hanging="360"/>
      </w:pPr>
    </w:lvl>
    <w:lvl w:ilvl="8" w:tplc="240A001B" w:tentative="1">
      <w:start w:val="1"/>
      <w:numFmt w:val="lowerRoman"/>
      <w:lvlText w:val="%9."/>
      <w:lvlJc w:val="right"/>
      <w:pPr>
        <w:ind w:left="8686" w:hanging="180"/>
      </w:pPr>
    </w:lvl>
  </w:abstractNum>
  <w:abstractNum w:abstractNumId="4" w15:restartNumberingAfterBreak="0">
    <w:nsid w:val="5BB46459"/>
    <w:multiLevelType w:val="hybridMultilevel"/>
    <w:tmpl w:val="E77C3AC4"/>
    <w:lvl w:ilvl="0" w:tplc="47560524">
      <w:start w:val="1"/>
      <w:numFmt w:val="decimal"/>
      <w:pStyle w:val="Subsubtitulos"/>
      <w:lvlText w:val="1.1.%1."/>
      <w:lvlJc w:val="right"/>
      <w:pPr>
        <w:ind w:left="2421" w:hanging="360"/>
      </w:pPr>
      <w:rPr>
        <w:rFonts w:hint="default"/>
        <w:b w:val="0"/>
        <w:i w:val="0"/>
        <w:color w:val="404040" w:themeColor="text1" w:themeTint="BF"/>
        <w:sz w:val="24"/>
        <w:szCs w:val="52"/>
      </w:rPr>
    </w:lvl>
    <w:lvl w:ilvl="1" w:tplc="240A0019" w:tentative="1">
      <w:start w:val="1"/>
      <w:numFmt w:val="lowerLetter"/>
      <w:lvlText w:val="%2."/>
      <w:lvlJc w:val="left"/>
      <w:pPr>
        <w:ind w:left="3141" w:hanging="360"/>
      </w:pPr>
    </w:lvl>
    <w:lvl w:ilvl="2" w:tplc="240A001B" w:tentative="1">
      <w:start w:val="1"/>
      <w:numFmt w:val="lowerRoman"/>
      <w:lvlText w:val="%3."/>
      <w:lvlJc w:val="right"/>
      <w:pPr>
        <w:ind w:left="3861" w:hanging="180"/>
      </w:pPr>
    </w:lvl>
    <w:lvl w:ilvl="3" w:tplc="240A000F" w:tentative="1">
      <w:start w:val="1"/>
      <w:numFmt w:val="decimal"/>
      <w:lvlText w:val="%4."/>
      <w:lvlJc w:val="left"/>
      <w:pPr>
        <w:ind w:left="4581" w:hanging="360"/>
      </w:pPr>
    </w:lvl>
    <w:lvl w:ilvl="4" w:tplc="240A0019" w:tentative="1">
      <w:start w:val="1"/>
      <w:numFmt w:val="lowerLetter"/>
      <w:lvlText w:val="%5."/>
      <w:lvlJc w:val="left"/>
      <w:pPr>
        <w:ind w:left="5301" w:hanging="360"/>
      </w:pPr>
    </w:lvl>
    <w:lvl w:ilvl="5" w:tplc="240A001B" w:tentative="1">
      <w:start w:val="1"/>
      <w:numFmt w:val="lowerRoman"/>
      <w:lvlText w:val="%6."/>
      <w:lvlJc w:val="right"/>
      <w:pPr>
        <w:ind w:left="6021" w:hanging="180"/>
      </w:pPr>
    </w:lvl>
    <w:lvl w:ilvl="6" w:tplc="240A000F" w:tentative="1">
      <w:start w:val="1"/>
      <w:numFmt w:val="decimal"/>
      <w:lvlText w:val="%7."/>
      <w:lvlJc w:val="left"/>
      <w:pPr>
        <w:ind w:left="6741" w:hanging="360"/>
      </w:pPr>
    </w:lvl>
    <w:lvl w:ilvl="7" w:tplc="240A0019" w:tentative="1">
      <w:start w:val="1"/>
      <w:numFmt w:val="lowerLetter"/>
      <w:lvlText w:val="%8."/>
      <w:lvlJc w:val="left"/>
      <w:pPr>
        <w:ind w:left="7461" w:hanging="360"/>
      </w:pPr>
    </w:lvl>
    <w:lvl w:ilvl="8" w:tplc="24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5" w15:restartNumberingAfterBreak="0">
    <w:nsid w:val="6A6159BB"/>
    <w:multiLevelType w:val="hybridMultilevel"/>
    <w:tmpl w:val="D5522B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F10"/>
    <w:rsid w:val="000003D1"/>
    <w:rsid w:val="00004DFE"/>
    <w:rsid w:val="00005B98"/>
    <w:rsid w:val="00007169"/>
    <w:rsid w:val="00007856"/>
    <w:rsid w:val="00012EDB"/>
    <w:rsid w:val="000155E2"/>
    <w:rsid w:val="0002041A"/>
    <w:rsid w:val="000216C1"/>
    <w:rsid w:val="00025463"/>
    <w:rsid w:val="00025F22"/>
    <w:rsid w:val="00027973"/>
    <w:rsid w:val="00027D2F"/>
    <w:rsid w:val="00031565"/>
    <w:rsid w:val="00032784"/>
    <w:rsid w:val="00037B53"/>
    <w:rsid w:val="000411F7"/>
    <w:rsid w:val="00042AA8"/>
    <w:rsid w:val="000450D3"/>
    <w:rsid w:val="000451FD"/>
    <w:rsid w:val="0004781D"/>
    <w:rsid w:val="00054986"/>
    <w:rsid w:val="00054AA2"/>
    <w:rsid w:val="00057182"/>
    <w:rsid w:val="000571D6"/>
    <w:rsid w:val="00060B82"/>
    <w:rsid w:val="00061291"/>
    <w:rsid w:val="000658FB"/>
    <w:rsid w:val="00074526"/>
    <w:rsid w:val="000760AC"/>
    <w:rsid w:val="00077347"/>
    <w:rsid w:val="00084C52"/>
    <w:rsid w:val="00090326"/>
    <w:rsid w:val="00090CB8"/>
    <w:rsid w:val="000943D9"/>
    <w:rsid w:val="00094477"/>
    <w:rsid w:val="000A0697"/>
    <w:rsid w:val="000A6E2C"/>
    <w:rsid w:val="000A7CA0"/>
    <w:rsid w:val="000B107C"/>
    <w:rsid w:val="000B2E80"/>
    <w:rsid w:val="000B335A"/>
    <w:rsid w:val="000C1115"/>
    <w:rsid w:val="000C5CE7"/>
    <w:rsid w:val="000C7DDD"/>
    <w:rsid w:val="000D3916"/>
    <w:rsid w:val="000D39B3"/>
    <w:rsid w:val="000D3FF7"/>
    <w:rsid w:val="000D57AB"/>
    <w:rsid w:val="000E05F8"/>
    <w:rsid w:val="000F50E2"/>
    <w:rsid w:val="000F590D"/>
    <w:rsid w:val="001027ED"/>
    <w:rsid w:val="00106159"/>
    <w:rsid w:val="00113416"/>
    <w:rsid w:val="00114EE7"/>
    <w:rsid w:val="00117129"/>
    <w:rsid w:val="00117887"/>
    <w:rsid w:val="00124B0D"/>
    <w:rsid w:val="0012647F"/>
    <w:rsid w:val="00127CC4"/>
    <w:rsid w:val="00130651"/>
    <w:rsid w:val="00131149"/>
    <w:rsid w:val="00132535"/>
    <w:rsid w:val="00132BEE"/>
    <w:rsid w:val="001365BC"/>
    <w:rsid w:val="00147FBE"/>
    <w:rsid w:val="00150350"/>
    <w:rsid w:val="00152763"/>
    <w:rsid w:val="001533CE"/>
    <w:rsid w:val="001540A9"/>
    <w:rsid w:val="00156533"/>
    <w:rsid w:val="00157811"/>
    <w:rsid w:val="00165769"/>
    <w:rsid w:val="00165EAE"/>
    <w:rsid w:val="00166ACF"/>
    <w:rsid w:val="00171006"/>
    <w:rsid w:val="00171567"/>
    <w:rsid w:val="00177AA1"/>
    <w:rsid w:val="00180C37"/>
    <w:rsid w:val="00182256"/>
    <w:rsid w:val="00185A82"/>
    <w:rsid w:val="00186692"/>
    <w:rsid w:val="001902A6"/>
    <w:rsid w:val="001A46DA"/>
    <w:rsid w:val="001B024C"/>
    <w:rsid w:val="001B098B"/>
    <w:rsid w:val="001B3A09"/>
    <w:rsid w:val="001B5C1C"/>
    <w:rsid w:val="001C194C"/>
    <w:rsid w:val="001C214B"/>
    <w:rsid w:val="001C4713"/>
    <w:rsid w:val="001C6EBD"/>
    <w:rsid w:val="001C7EBF"/>
    <w:rsid w:val="001D0EDF"/>
    <w:rsid w:val="001D2FD7"/>
    <w:rsid w:val="00200602"/>
    <w:rsid w:val="00202DFD"/>
    <w:rsid w:val="00203001"/>
    <w:rsid w:val="00203D10"/>
    <w:rsid w:val="00206D64"/>
    <w:rsid w:val="0021295C"/>
    <w:rsid w:val="00212982"/>
    <w:rsid w:val="00213780"/>
    <w:rsid w:val="00213CB9"/>
    <w:rsid w:val="002155A5"/>
    <w:rsid w:val="00215A8B"/>
    <w:rsid w:val="002210E3"/>
    <w:rsid w:val="00222CC6"/>
    <w:rsid w:val="002263E7"/>
    <w:rsid w:val="00236FD4"/>
    <w:rsid w:val="00237C12"/>
    <w:rsid w:val="00242039"/>
    <w:rsid w:val="00251971"/>
    <w:rsid w:val="00251C84"/>
    <w:rsid w:val="00253C20"/>
    <w:rsid w:val="00256CA8"/>
    <w:rsid w:val="00261A62"/>
    <w:rsid w:val="0026342E"/>
    <w:rsid w:val="002649E5"/>
    <w:rsid w:val="00271084"/>
    <w:rsid w:val="00271FFE"/>
    <w:rsid w:val="00276E50"/>
    <w:rsid w:val="00283CBE"/>
    <w:rsid w:val="0028451B"/>
    <w:rsid w:val="00284964"/>
    <w:rsid w:val="00285921"/>
    <w:rsid w:val="00287D1F"/>
    <w:rsid w:val="00293A83"/>
    <w:rsid w:val="00296138"/>
    <w:rsid w:val="002A0F18"/>
    <w:rsid w:val="002A35F6"/>
    <w:rsid w:val="002A3D25"/>
    <w:rsid w:val="002A3D74"/>
    <w:rsid w:val="002A5205"/>
    <w:rsid w:val="002A676D"/>
    <w:rsid w:val="002B4EF2"/>
    <w:rsid w:val="002C06D4"/>
    <w:rsid w:val="002C2455"/>
    <w:rsid w:val="002C3169"/>
    <w:rsid w:val="002D04F8"/>
    <w:rsid w:val="002D1B62"/>
    <w:rsid w:val="002D2695"/>
    <w:rsid w:val="002F1868"/>
    <w:rsid w:val="002F223F"/>
    <w:rsid w:val="002F455D"/>
    <w:rsid w:val="002F4714"/>
    <w:rsid w:val="003019AB"/>
    <w:rsid w:val="00314468"/>
    <w:rsid w:val="00315356"/>
    <w:rsid w:val="00321A63"/>
    <w:rsid w:val="00322426"/>
    <w:rsid w:val="0032329E"/>
    <w:rsid w:val="003234D7"/>
    <w:rsid w:val="00326588"/>
    <w:rsid w:val="00333441"/>
    <w:rsid w:val="003371CF"/>
    <w:rsid w:val="0035253D"/>
    <w:rsid w:val="00352683"/>
    <w:rsid w:val="00352E51"/>
    <w:rsid w:val="00352E76"/>
    <w:rsid w:val="00354E04"/>
    <w:rsid w:val="00354E67"/>
    <w:rsid w:val="00354F98"/>
    <w:rsid w:val="00362524"/>
    <w:rsid w:val="00362546"/>
    <w:rsid w:val="003638C2"/>
    <w:rsid w:val="00372058"/>
    <w:rsid w:val="003775A4"/>
    <w:rsid w:val="00380217"/>
    <w:rsid w:val="00380B4B"/>
    <w:rsid w:val="00381C89"/>
    <w:rsid w:val="0038766F"/>
    <w:rsid w:val="00391102"/>
    <w:rsid w:val="00391F24"/>
    <w:rsid w:val="00394E73"/>
    <w:rsid w:val="003A1B53"/>
    <w:rsid w:val="003A4B0A"/>
    <w:rsid w:val="003A6018"/>
    <w:rsid w:val="003A6273"/>
    <w:rsid w:val="003A7638"/>
    <w:rsid w:val="003A7F7B"/>
    <w:rsid w:val="003B1CF9"/>
    <w:rsid w:val="003B520C"/>
    <w:rsid w:val="003B7C6D"/>
    <w:rsid w:val="003C686F"/>
    <w:rsid w:val="003D1133"/>
    <w:rsid w:val="003D121F"/>
    <w:rsid w:val="003D141F"/>
    <w:rsid w:val="003E0ACB"/>
    <w:rsid w:val="003E7ACC"/>
    <w:rsid w:val="003F069F"/>
    <w:rsid w:val="003F3E2C"/>
    <w:rsid w:val="003F5610"/>
    <w:rsid w:val="003F5C83"/>
    <w:rsid w:val="004008CF"/>
    <w:rsid w:val="00400BD6"/>
    <w:rsid w:val="0040336D"/>
    <w:rsid w:val="00403D09"/>
    <w:rsid w:val="00403E2F"/>
    <w:rsid w:val="00406FB8"/>
    <w:rsid w:val="00410775"/>
    <w:rsid w:val="0041328C"/>
    <w:rsid w:val="004154DF"/>
    <w:rsid w:val="0042060E"/>
    <w:rsid w:val="00422326"/>
    <w:rsid w:val="0042433D"/>
    <w:rsid w:val="00430950"/>
    <w:rsid w:val="00430EE9"/>
    <w:rsid w:val="00432901"/>
    <w:rsid w:val="00433EF0"/>
    <w:rsid w:val="00434D91"/>
    <w:rsid w:val="004468E3"/>
    <w:rsid w:val="00451B64"/>
    <w:rsid w:val="00455C5B"/>
    <w:rsid w:val="0046071D"/>
    <w:rsid w:val="0046077C"/>
    <w:rsid w:val="004619F3"/>
    <w:rsid w:val="00466D22"/>
    <w:rsid w:val="00471533"/>
    <w:rsid w:val="00473731"/>
    <w:rsid w:val="004738D4"/>
    <w:rsid w:val="00474AA9"/>
    <w:rsid w:val="0048356D"/>
    <w:rsid w:val="004836EB"/>
    <w:rsid w:val="004839A0"/>
    <w:rsid w:val="0048549B"/>
    <w:rsid w:val="00486748"/>
    <w:rsid w:val="00487258"/>
    <w:rsid w:val="00490E77"/>
    <w:rsid w:val="00491EB9"/>
    <w:rsid w:val="00493BDC"/>
    <w:rsid w:val="00494031"/>
    <w:rsid w:val="0049465A"/>
    <w:rsid w:val="004966E4"/>
    <w:rsid w:val="004A0083"/>
    <w:rsid w:val="004A3700"/>
    <w:rsid w:val="004A3C95"/>
    <w:rsid w:val="004A46CE"/>
    <w:rsid w:val="004A7780"/>
    <w:rsid w:val="004B0495"/>
    <w:rsid w:val="004B2CB8"/>
    <w:rsid w:val="004B723F"/>
    <w:rsid w:val="004B760B"/>
    <w:rsid w:val="004C2E01"/>
    <w:rsid w:val="004C4382"/>
    <w:rsid w:val="004C52AE"/>
    <w:rsid w:val="004C718E"/>
    <w:rsid w:val="004D2E23"/>
    <w:rsid w:val="004D4EB4"/>
    <w:rsid w:val="004D66AB"/>
    <w:rsid w:val="004E34DF"/>
    <w:rsid w:val="004E4196"/>
    <w:rsid w:val="004F22D8"/>
    <w:rsid w:val="004F287F"/>
    <w:rsid w:val="004F695B"/>
    <w:rsid w:val="00500846"/>
    <w:rsid w:val="005026B6"/>
    <w:rsid w:val="00502FBC"/>
    <w:rsid w:val="00503E63"/>
    <w:rsid w:val="0050761A"/>
    <w:rsid w:val="005122E9"/>
    <w:rsid w:val="0051276D"/>
    <w:rsid w:val="0051506B"/>
    <w:rsid w:val="005155C6"/>
    <w:rsid w:val="00516CD9"/>
    <w:rsid w:val="00517FEB"/>
    <w:rsid w:val="005236A0"/>
    <w:rsid w:val="0052394B"/>
    <w:rsid w:val="00525444"/>
    <w:rsid w:val="00530DA7"/>
    <w:rsid w:val="005339F6"/>
    <w:rsid w:val="00542B64"/>
    <w:rsid w:val="00545256"/>
    <w:rsid w:val="00545B62"/>
    <w:rsid w:val="00546566"/>
    <w:rsid w:val="005509C8"/>
    <w:rsid w:val="00551DFA"/>
    <w:rsid w:val="005558C2"/>
    <w:rsid w:val="00561F1F"/>
    <w:rsid w:val="00562EDC"/>
    <w:rsid w:val="00563BFA"/>
    <w:rsid w:val="005677AF"/>
    <w:rsid w:val="00570F30"/>
    <w:rsid w:val="00572979"/>
    <w:rsid w:val="00572F5A"/>
    <w:rsid w:val="0057365E"/>
    <w:rsid w:val="00576235"/>
    <w:rsid w:val="00583DC1"/>
    <w:rsid w:val="00585472"/>
    <w:rsid w:val="00585FA1"/>
    <w:rsid w:val="0059061A"/>
    <w:rsid w:val="005930C7"/>
    <w:rsid w:val="0059378F"/>
    <w:rsid w:val="005A40C1"/>
    <w:rsid w:val="005A4189"/>
    <w:rsid w:val="005A5BFA"/>
    <w:rsid w:val="005A62D7"/>
    <w:rsid w:val="005B53A6"/>
    <w:rsid w:val="005B5D05"/>
    <w:rsid w:val="005C397F"/>
    <w:rsid w:val="005C586B"/>
    <w:rsid w:val="005D2F29"/>
    <w:rsid w:val="005D4CB2"/>
    <w:rsid w:val="005E02B0"/>
    <w:rsid w:val="005E0CB7"/>
    <w:rsid w:val="005F1245"/>
    <w:rsid w:val="005F2BD5"/>
    <w:rsid w:val="005F3015"/>
    <w:rsid w:val="005F635D"/>
    <w:rsid w:val="005F70EE"/>
    <w:rsid w:val="00600096"/>
    <w:rsid w:val="006008AB"/>
    <w:rsid w:val="0060331B"/>
    <w:rsid w:val="00607CD0"/>
    <w:rsid w:val="00612E71"/>
    <w:rsid w:val="0061541B"/>
    <w:rsid w:val="00616AFB"/>
    <w:rsid w:val="006212A4"/>
    <w:rsid w:val="00624E1A"/>
    <w:rsid w:val="00633D8E"/>
    <w:rsid w:val="00640B58"/>
    <w:rsid w:val="00640DF9"/>
    <w:rsid w:val="00641D96"/>
    <w:rsid w:val="0064618F"/>
    <w:rsid w:val="00646B4D"/>
    <w:rsid w:val="00647438"/>
    <w:rsid w:val="00647A7A"/>
    <w:rsid w:val="00647BCA"/>
    <w:rsid w:val="006524E0"/>
    <w:rsid w:val="0065509F"/>
    <w:rsid w:val="00660884"/>
    <w:rsid w:val="006611E7"/>
    <w:rsid w:val="0066292F"/>
    <w:rsid w:val="006644FC"/>
    <w:rsid w:val="006678F6"/>
    <w:rsid w:val="00677D14"/>
    <w:rsid w:val="0068140B"/>
    <w:rsid w:val="0068293C"/>
    <w:rsid w:val="00691995"/>
    <w:rsid w:val="006936F8"/>
    <w:rsid w:val="006937EA"/>
    <w:rsid w:val="00694457"/>
    <w:rsid w:val="0069608D"/>
    <w:rsid w:val="00696A65"/>
    <w:rsid w:val="00697791"/>
    <w:rsid w:val="006A0249"/>
    <w:rsid w:val="006A1FF0"/>
    <w:rsid w:val="006A27F8"/>
    <w:rsid w:val="006A58B3"/>
    <w:rsid w:val="006A6023"/>
    <w:rsid w:val="006B0982"/>
    <w:rsid w:val="006B109C"/>
    <w:rsid w:val="006B36A7"/>
    <w:rsid w:val="006C0431"/>
    <w:rsid w:val="006C1875"/>
    <w:rsid w:val="006C1876"/>
    <w:rsid w:val="006C1C10"/>
    <w:rsid w:val="006C2490"/>
    <w:rsid w:val="006C3D15"/>
    <w:rsid w:val="006D6648"/>
    <w:rsid w:val="006D6BB6"/>
    <w:rsid w:val="006E0593"/>
    <w:rsid w:val="006E3729"/>
    <w:rsid w:val="006E6DBA"/>
    <w:rsid w:val="006F0E55"/>
    <w:rsid w:val="006F201E"/>
    <w:rsid w:val="006F3FA7"/>
    <w:rsid w:val="006F4F57"/>
    <w:rsid w:val="006F5CDC"/>
    <w:rsid w:val="00700B12"/>
    <w:rsid w:val="007020B1"/>
    <w:rsid w:val="0070473C"/>
    <w:rsid w:val="00704BDA"/>
    <w:rsid w:val="00711FB0"/>
    <w:rsid w:val="0071618B"/>
    <w:rsid w:val="007169C0"/>
    <w:rsid w:val="00716EE1"/>
    <w:rsid w:val="00717313"/>
    <w:rsid w:val="007179A9"/>
    <w:rsid w:val="00727DD4"/>
    <w:rsid w:val="007307FD"/>
    <w:rsid w:val="007333B5"/>
    <w:rsid w:val="00735927"/>
    <w:rsid w:val="007401A3"/>
    <w:rsid w:val="0074444F"/>
    <w:rsid w:val="007445F0"/>
    <w:rsid w:val="00744E48"/>
    <w:rsid w:val="0075450F"/>
    <w:rsid w:val="00761451"/>
    <w:rsid w:val="00763DA0"/>
    <w:rsid w:val="0076451E"/>
    <w:rsid w:val="007647AF"/>
    <w:rsid w:val="007656B9"/>
    <w:rsid w:val="007656D5"/>
    <w:rsid w:val="00766401"/>
    <w:rsid w:val="00767BAB"/>
    <w:rsid w:val="00771F31"/>
    <w:rsid w:val="00772ADC"/>
    <w:rsid w:val="00772D3B"/>
    <w:rsid w:val="00773300"/>
    <w:rsid w:val="00777016"/>
    <w:rsid w:val="00782A00"/>
    <w:rsid w:val="0078476A"/>
    <w:rsid w:val="007847AB"/>
    <w:rsid w:val="00786A51"/>
    <w:rsid w:val="0078734C"/>
    <w:rsid w:val="00787D38"/>
    <w:rsid w:val="0079085A"/>
    <w:rsid w:val="00796255"/>
    <w:rsid w:val="00796511"/>
    <w:rsid w:val="00797A67"/>
    <w:rsid w:val="007A0904"/>
    <w:rsid w:val="007A3009"/>
    <w:rsid w:val="007A332A"/>
    <w:rsid w:val="007A4394"/>
    <w:rsid w:val="007A591A"/>
    <w:rsid w:val="007B2C36"/>
    <w:rsid w:val="007B33BC"/>
    <w:rsid w:val="007B3F25"/>
    <w:rsid w:val="007B4E81"/>
    <w:rsid w:val="007C2099"/>
    <w:rsid w:val="007C23D8"/>
    <w:rsid w:val="007C2788"/>
    <w:rsid w:val="007C535B"/>
    <w:rsid w:val="007C7611"/>
    <w:rsid w:val="007D2854"/>
    <w:rsid w:val="007D62FF"/>
    <w:rsid w:val="007E0532"/>
    <w:rsid w:val="007E0F79"/>
    <w:rsid w:val="007E2767"/>
    <w:rsid w:val="007E3148"/>
    <w:rsid w:val="007E7A40"/>
    <w:rsid w:val="007F0420"/>
    <w:rsid w:val="007F2810"/>
    <w:rsid w:val="007F332E"/>
    <w:rsid w:val="007F411E"/>
    <w:rsid w:val="007F4941"/>
    <w:rsid w:val="007F55C9"/>
    <w:rsid w:val="00801FA7"/>
    <w:rsid w:val="00802993"/>
    <w:rsid w:val="00804D4B"/>
    <w:rsid w:val="00805461"/>
    <w:rsid w:val="0080590C"/>
    <w:rsid w:val="00806211"/>
    <w:rsid w:val="00806BB3"/>
    <w:rsid w:val="008101C6"/>
    <w:rsid w:val="00813A9D"/>
    <w:rsid w:val="008170C3"/>
    <w:rsid w:val="008243FE"/>
    <w:rsid w:val="008261A4"/>
    <w:rsid w:val="00832E3C"/>
    <w:rsid w:val="008364E3"/>
    <w:rsid w:val="0084131C"/>
    <w:rsid w:val="00841573"/>
    <w:rsid w:val="00842BF8"/>
    <w:rsid w:val="008452A7"/>
    <w:rsid w:val="008471EA"/>
    <w:rsid w:val="0084789E"/>
    <w:rsid w:val="00851366"/>
    <w:rsid w:val="008518CC"/>
    <w:rsid w:val="00852F31"/>
    <w:rsid w:val="008538D7"/>
    <w:rsid w:val="00857BEE"/>
    <w:rsid w:val="008659BD"/>
    <w:rsid w:val="00880659"/>
    <w:rsid w:val="008818FA"/>
    <w:rsid w:val="008829AF"/>
    <w:rsid w:val="00883EF2"/>
    <w:rsid w:val="0088475D"/>
    <w:rsid w:val="0088494D"/>
    <w:rsid w:val="00886C41"/>
    <w:rsid w:val="00890A82"/>
    <w:rsid w:val="008941ED"/>
    <w:rsid w:val="00897D8D"/>
    <w:rsid w:val="008A08B1"/>
    <w:rsid w:val="008A0F1F"/>
    <w:rsid w:val="008A3D3D"/>
    <w:rsid w:val="008B015A"/>
    <w:rsid w:val="008B3D51"/>
    <w:rsid w:val="008B4946"/>
    <w:rsid w:val="008C271F"/>
    <w:rsid w:val="008C560B"/>
    <w:rsid w:val="008D2C13"/>
    <w:rsid w:val="008D5F65"/>
    <w:rsid w:val="008D62D0"/>
    <w:rsid w:val="008E0F0C"/>
    <w:rsid w:val="008E1D1A"/>
    <w:rsid w:val="008E2188"/>
    <w:rsid w:val="008E2CE2"/>
    <w:rsid w:val="008E448B"/>
    <w:rsid w:val="008F147B"/>
    <w:rsid w:val="008F190B"/>
    <w:rsid w:val="008F2252"/>
    <w:rsid w:val="00900F57"/>
    <w:rsid w:val="0090185A"/>
    <w:rsid w:val="00906E3D"/>
    <w:rsid w:val="009076B7"/>
    <w:rsid w:val="009119DF"/>
    <w:rsid w:val="00915233"/>
    <w:rsid w:val="00916F80"/>
    <w:rsid w:val="009215E8"/>
    <w:rsid w:val="009235EB"/>
    <w:rsid w:val="00927B31"/>
    <w:rsid w:val="009301A4"/>
    <w:rsid w:val="0093083E"/>
    <w:rsid w:val="0093308E"/>
    <w:rsid w:val="009332B8"/>
    <w:rsid w:val="00934D84"/>
    <w:rsid w:val="009417B6"/>
    <w:rsid w:val="00941E95"/>
    <w:rsid w:val="00941EEF"/>
    <w:rsid w:val="009435A0"/>
    <w:rsid w:val="009513A6"/>
    <w:rsid w:val="00956F1E"/>
    <w:rsid w:val="00957AD2"/>
    <w:rsid w:val="009636AB"/>
    <w:rsid w:val="009651C7"/>
    <w:rsid w:val="009652F0"/>
    <w:rsid w:val="00971817"/>
    <w:rsid w:val="0097328E"/>
    <w:rsid w:val="00976537"/>
    <w:rsid w:val="009841C4"/>
    <w:rsid w:val="0098538C"/>
    <w:rsid w:val="009853E8"/>
    <w:rsid w:val="00987543"/>
    <w:rsid w:val="009913E2"/>
    <w:rsid w:val="009946BE"/>
    <w:rsid w:val="0099724A"/>
    <w:rsid w:val="009A0C1B"/>
    <w:rsid w:val="009A1D11"/>
    <w:rsid w:val="009A285F"/>
    <w:rsid w:val="009A4C61"/>
    <w:rsid w:val="009A5F08"/>
    <w:rsid w:val="009A69DB"/>
    <w:rsid w:val="009B1358"/>
    <w:rsid w:val="009B1508"/>
    <w:rsid w:val="009B1F19"/>
    <w:rsid w:val="009B32B2"/>
    <w:rsid w:val="009B5796"/>
    <w:rsid w:val="009B7977"/>
    <w:rsid w:val="009C0A54"/>
    <w:rsid w:val="009C739F"/>
    <w:rsid w:val="009C775F"/>
    <w:rsid w:val="009D1734"/>
    <w:rsid w:val="009D1B27"/>
    <w:rsid w:val="009D1FC5"/>
    <w:rsid w:val="009D268B"/>
    <w:rsid w:val="009D4BAD"/>
    <w:rsid w:val="009D4E3D"/>
    <w:rsid w:val="009E2FD8"/>
    <w:rsid w:val="009E4EE6"/>
    <w:rsid w:val="009E5745"/>
    <w:rsid w:val="009E6811"/>
    <w:rsid w:val="009F165F"/>
    <w:rsid w:val="009F2CF2"/>
    <w:rsid w:val="009F52FC"/>
    <w:rsid w:val="00A02420"/>
    <w:rsid w:val="00A07CF8"/>
    <w:rsid w:val="00A14BB5"/>
    <w:rsid w:val="00A2078C"/>
    <w:rsid w:val="00A25CBD"/>
    <w:rsid w:val="00A27349"/>
    <w:rsid w:val="00A321EC"/>
    <w:rsid w:val="00A32DBE"/>
    <w:rsid w:val="00A3744C"/>
    <w:rsid w:val="00A435C7"/>
    <w:rsid w:val="00A43C62"/>
    <w:rsid w:val="00A4570A"/>
    <w:rsid w:val="00A46B79"/>
    <w:rsid w:val="00A50016"/>
    <w:rsid w:val="00A53CA6"/>
    <w:rsid w:val="00A54292"/>
    <w:rsid w:val="00A55C20"/>
    <w:rsid w:val="00A60C68"/>
    <w:rsid w:val="00A64232"/>
    <w:rsid w:val="00A676CC"/>
    <w:rsid w:val="00A70501"/>
    <w:rsid w:val="00A707BE"/>
    <w:rsid w:val="00A729A5"/>
    <w:rsid w:val="00A7328D"/>
    <w:rsid w:val="00A821D6"/>
    <w:rsid w:val="00A8622B"/>
    <w:rsid w:val="00A93118"/>
    <w:rsid w:val="00A9544A"/>
    <w:rsid w:val="00A97890"/>
    <w:rsid w:val="00A97BF8"/>
    <w:rsid w:val="00AA2485"/>
    <w:rsid w:val="00AA409A"/>
    <w:rsid w:val="00AA4A93"/>
    <w:rsid w:val="00AA5DBD"/>
    <w:rsid w:val="00AA6E85"/>
    <w:rsid w:val="00AA7240"/>
    <w:rsid w:val="00AB2B53"/>
    <w:rsid w:val="00AB4695"/>
    <w:rsid w:val="00AB6E56"/>
    <w:rsid w:val="00AC3A0D"/>
    <w:rsid w:val="00AC4215"/>
    <w:rsid w:val="00AC4363"/>
    <w:rsid w:val="00AD2393"/>
    <w:rsid w:val="00AD49EF"/>
    <w:rsid w:val="00AD6367"/>
    <w:rsid w:val="00AE0977"/>
    <w:rsid w:val="00AE0ED3"/>
    <w:rsid w:val="00AE49AB"/>
    <w:rsid w:val="00AE65C7"/>
    <w:rsid w:val="00AE66A8"/>
    <w:rsid w:val="00AF1918"/>
    <w:rsid w:val="00AF1C24"/>
    <w:rsid w:val="00AF2D8F"/>
    <w:rsid w:val="00AF34DE"/>
    <w:rsid w:val="00AF3D8D"/>
    <w:rsid w:val="00AF5BF7"/>
    <w:rsid w:val="00AF70F0"/>
    <w:rsid w:val="00B004BB"/>
    <w:rsid w:val="00B0370F"/>
    <w:rsid w:val="00B03C61"/>
    <w:rsid w:val="00B0449F"/>
    <w:rsid w:val="00B0656F"/>
    <w:rsid w:val="00B066E0"/>
    <w:rsid w:val="00B0775B"/>
    <w:rsid w:val="00B103A9"/>
    <w:rsid w:val="00B1771D"/>
    <w:rsid w:val="00B20E4F"/>
    <w:rsid w:val="00B21EBD"/>
    <w:rsid w:val="00B33FBB"/>
    <w:rsid w:val="00B40432"/>
    <w:rsid w:val="00B43409"/>
    <w:rsid w:val="00B47001"/>
    <w:rsid w:val="00B561D4"/>
    <w:rsid w:val="00B6334D"/>
    <w:rsid w:val="00B716B9"/>
    <w:rsid w:val="00B7346F"/>
    <w:rsid w:val="00B745A4"/>
    <w:rsid w:val="00B750CA"/>
    <w:rsid w:val="00B7591F"/>
    <w:rsid w:val="00B75F7E"/>
    <w:rsid w:val="00B8461D"/>
    <w:rsid w:val="00B87EB6"/>
    <w:rsid w:val="00B90A15"/>
    <w:rsid w:val="00B92BEE"/>
    <w:rsid w:val="00B93087"/>
    <w:rsid w:val="00B95807"/>
    <w:rsid w:val="00B96D30"/>
    <w:rsid w:val="00B975C4"/>
    <w:rsid w:val="00BA00CD"/>
    <w:rsid w:val="00BA4830"/>
    <w:rsid w:val="00BA6290"/>
    <w:rsid w:val="00BA7883"/>
    <w:rsid w:val="00BB121C"/>
    <w:rsid w:val="00BC1D81"/>
    <w:rsid w:val="00BD1266"/>
    <w:rsid w:val="00BD281D"/>
    <w:rsid w:val="00BD427F"/>
    <w:rsid w:val="00BD6531"/>
    <w:rsid w:val="00BD7846"/>
    <w:rsid w:val="00BE060A"/>
    <w:rsid w:val="00BE1D01"/>
    <w:rsid w:val="00BE1F1B"/>
    <w:rsid w:val="00BE27B1"/>
    <w:rsid w:val="00BE2921"/>
    <w:rsid w:val="00BE3566"/>
    <w:rsid w:val="00BE67BC"/>
    <w:rsid w:val="00BE7809"/>
    <w:rsid w:val="00BF00A4"/>
    <w:rsid w:val="00BF117A"/>
    <w:rsid w:val="00BF408A"/>
    <w:rsid w:val="00BF6A23"/>
    <w:rsid w:val="00C006F6"/>
    <w:rsid w:val="00C0102A"/>
    <w:rsid w:val="00C01D48"/>
    <w:rsid w:val="00C026A8"/>
    <w:rsid w:val="00C059F4"/>
    <w:rsid w:val="00C05E05"/>
    <w:rsid w:val="00C13E73"/>
    <w:rsid w:val="00C161E2"/>
    <w:rsid w:val="00C167DF"/>
    <w:rsid w:val="00C23F4B"/>
    <w:rsid w:val="00C2552D"/>
    <w:rsid w:val="00C26DD8"/>
    <w:rsid w:val="00C27BF3"/>
    <w:rsid w:val="00C307C9"/>
    <w:rsid w:val="00C3222F"/>
    <w:rsid w:val="00C323B0"/>
    <w:rsid w:val="00C3245B"/>
    <w:rsid w:val="00C32AED"/>
    <w:rsid w:val="00C51823"/>
    <w:rsid w:val="00C519FF"/>
    <w:rsid w:val="00C51E36"/>
    <w:rsid w:val="00C557CA"/>
    <w:rsid w:val="00C61CEA"/>
    <w:rsid w:val="00C631BA"/>
    <w:rsid w:val="00C649AE"/>
    <w:rsid w:val="00C65CE3"/>
    <w:rsid w:val="00C67343"/>
    <w:rsid w:val="00C70BA7"/>
    <w:rsid w:val="00C717B8"/>
    <w:rsid w:val="00C7603A"/>
    <w:rsid w:val="00C763B1"/>
    <w:rsid w:val="00C8002E"/>
    <w:rsid w:val="00C80AC0"/>
    <w:rsid w:val="00C811B4"/>
    <w:rsid w:val="00C83CCB"/>
    <w:rsid w:val="00C85213"/>
    <w:rsid w:val="00C87EAD"/>
    <w:rsid w:val="00C91F6B"/>
    <w:rsid w:val="00CA02FB"/>
    <w:rsid w:val="00CA08E9"/>
    <w:rsid w:val="00CA0DA9"/>
    <w:rsid w:val="00CA1FB6"/>
    <w:rsid w:val="00CA5DE7"/>
    <w:rsid w:val="00CA61AB"/>
    <w:rsid w:val="00CA7ABC"/>
    <w:rsid w:val="00CB0019"/>
    <w:rsid w:val="00CB2C7E"/>
    <w:rsid w:val="00CB3F94"/>
    <w:rsid w:val="00CB4498"/>
    <w:rsid w:val="00CB4C73"/>
    <w:rsid w:val="00CC3D3C"/>
    <w:rsid w:val="00CD0CCC"/>
    <w:rsid w:val="00CD4B94"/>
    <w:rsid w:val="00CD7C36"/>
    <w:rsid w:val="00CE0D02"/>
    <w:rsid w:val="00CE0D28"/>
    <w:rsid w:val="00CE42E7"/>
    <w:rsid w:val="00CE5CD8"/>
    <w:rsid w:val="00CE7A45"/>
    <w:rsid w:val="00CF0D83"/>
    <w:rsid w:val="00CF2192"/>
    <w:rsid w:val="00CF346A"/>
    <w:rsid w:val="00CF3C0E"/>
    <w:rsid w:val="00D01507"/>
    <w:rsid w:val="00D026CF"/>
    <w:rsid w:val="00D02C01"/>
    <w:rsid w:val="00D03896"/>
    <w:rsid w:val="00D04737"/>
    <w:rsid w:val="00D05045"/>
    <w:rsid w:val="00D060E1"/>
    <w:rsid w:val="00D06854"/>
    <w:rsid w:val="00D10F10"/>
    <w:rsid w:val="00D14343"/>
    <w:rsid w:val="00D23A7A"/>
    <w:rsid w:val="00D308DA"/>
    <w:rsid w:val="00D30DDE"/>
    <w:rsid w:val="00D31633"/>
    <w:rsid w:val="00D321A5"/>
    <w:rsid w:val="00D342B5"/>
    <w:rsid w:val="00D37E0B"/>
    <w:rsid w:val="00D4019C"/>
    <w:rsid w:val="00D40981"/>
    <w:rsid w:val="00D42F10"/>
    <w:rsid w:val="00D51347"/>
    <w:rsid w:val="00D520B6"/>
    <w:rsid w:val="00D70ACE"/>
    <w:rsid w:val="00D71B81"/>
    <w:rsid w:val="00D71C61"/>
    <w:rsid w:val="00D72E32"/>
    <w:rsid w:val="00D74E00"/>
    <w:rsid w:val="00D77A2F"/>
    <w:rsid w:val="00D8066B"/>
    <w:rsid w:val="00D8095D"/>
    <w:rsid w:val="00D84C42"/>
    <w:rsid w:val="00D84DAB"/>
    <w:rsid w:val="00D8557B"/>
    <w:rsid w:val="00D87C50"/>
    <w:rsid w:val="00D905BD"/>
    <w:rsid w:val="00D90A75"/>
    <w:rsid w:val="00DA0963"/>
    <w:rsid w:val="00DA65E7"/>
    <w:rsid w:val="00DA7F1A"/>
    <w:rsid w:val="00DB04AD"/>
    <w:rsid w:val="00DB1997"/>
    <w:rsid w:val="00DB19B4"/>
    <w:rsid w:val="00DB1A23"/>
    <w:rsid w:val="00DB266F"/>
    <w:rsid w:val="00DB2A7D"/>
    <w:rsid w:val="00DB41C7"/>
    <w:rsid w:val="00DB75D9"/>
    <w:rsid w:val="00DC1031"/>
    <w:rsid w:val="00DC2904"/>
    <w:rsid w:val="00DC586D"/>
    <w:rsid w:val="00DC7A3C"/>
    <w:rsid w:val="00DC7DD6"/>
    <w:rsid w:val="00DE13FA"/>
    <w:rsid w:val="00DE16E9"/>
    <w:rsid w:val="00DE5CC9"/>
    <w:rsid w:val="00DF2C02"/>
    <w:rsid w:val="00DF6EE4"/>
    <w:rsid w:val="00DF715C"/>
    <w:rsid w:val="00E01747"/>
    <w:rsid w:val="00E04770"/>
    <w:rsid w:val="00E06CFA"/>
    <w:rsid w:val="00E077B7"/>
    <w:rsid w:val="00E10B16"/>
    <w:rsid w:val="00E10D65"/>
    <w:rsid w:val="00E11135"/>
    <w:rsid w:val="00E11BCD"/>
    <w:rsid w:val="00E16B25"/>
    <w:rsid w:val="00E22749"/>
    <w:rsid w:val="00E24BAD"/>
    <w:rsid w:val="00E27B2E"/>
    <w:rsid w:val="00E27EB9"/>
    <w:rsid w:val="00E321D5"/>
    <w:rsid w:val="00E32A9F"/>
    <w:rsid w:val="00E34024"/>
    <w:rsid w:val="00E34083"/>
    <w:rsid w:val="00E34961"/>
    <w:rsid w:val="00E34B1F"/>
    <w:rsid w:val="00E34DC7"/>
    <w:rsid w:val="00E35494"/>
    <w:rsid w:val="00E36357"/>
    <w:rsid w:val="00E423C2"/>
    <w:rsid w:val="00E44295"/>
    <w:rsid w:val="00E475F7"/>
    <w:rsid w:val="00E51FA4"/>
    <w:rsid w:val="00E538D2"/>
    <w:rsid w:val="00E562C8"/>
    <w:rsid w:val="00E57FE4"/>
    <w:rsid w:val="00E63A19"/>
    <w:rsid w:val="00E66816"/>
    <w:rsid w:val="00E66D35"/>
    <w:rsid w:val="00E66EEE"/>
    <w:rsid w:val="00E703D7"/>
    <w:rsid w:val="00E73076"/>
    <w:rsid w:val="00E77697"/>
    <w:rsid w:val="00E8176C"/>
    <w:rsid w:val="00E81D95"/>
    <w:rsid w:val="00E82449"/>
    <w:rsid w:val="00E85AD8"/>
    <w:rsid w:val="00E926CC"/>
    <w:rsid w:val="00E95829"/>
    <w:rsid w:val="00E95D28"/>
    <w:rsid w:val="00E96ECE"/>
    <w:rsid w:val="00E97FBB"/>
    <w:rsid w:val="00EA0AF4"/>
    <w:rsid w:val="00EA0B7A"/>
    <w:rsid w:val="00EA27A0"/>
    <w:rsid w:val="00EB3C08"/>
    <w:rsid w:val="00EB415F"/>
    <w:rsid w:val="00EB5767"/>
    <w:rsid w:val="00EB5BC8"/>
    <w:rsid w:val="00EB5D5A"/>
    <w:rsid w:val="00EB752D"/>
    <w:rsid w:val="00EC17C5"/>
    <w:rsid w:val="00EC4108"/>
    <w:rsid w:val="00ED02CD"/>
    <w:rsid w:val="00ED5392"/>
    <w:rsid w:val="00ED53B3"/>
    <w:rsid w:val="00ED5890"/>
    <w:rsid w:val="00ED63F9"/>
    <w:rsid w:val="00EE0C51"/>
    <w:rsid w:val="00EE2797"/>
    <w:rsid w:val="00EF034E"/>
    <w:rsid w:val="00EF2F44"/>
    <w:rsid w:val="00EF3F9F"/>
    <w:rsid w:val="00F01B3C"/>
    <w:rsid w:val="00F0255E"/>
    <w:rsid w:val="00F02BD1"/>
    <w:rsid w:val="00F02E11"/>
    <w:rsid w:val="00F05709"/>
    <w:rsid w:val="00F07F78"/>
    <w:rsid w:val="00F10542"/>
    <w:rsid w:val="00F10D0A"/>
    <w:rsid w:val="00F11663"/>
    <w:rsid w:val="00F12568"/>
    <w:rsid w:val="00F13098"/>
    <w:rsid w:val="00F13453"/>
    <w:rsid w:val="00F13724"/>
    <w:rsid w:val="00F139AF"/>
    <w:rsid w:val="00F14B79"/>
    <w:rsid w:val="00F2292E"/>
    <w:rsid w:val="00F2298D"/>
    <w:rsid w:val="00F232A2"/>
    <w:rsid w:val="00F26820"/>
    <w:rsid w:val="00F3194C"/>
    <w:rsid w:val="00F33240"/>
    <w:rsid w:val="00F34AF1"/>
    <w:rsid w:val="00F4740E"/>
    <w:rsid w:val="00F50FF4"/>
    <w:rsid w:val="00F53E97"/>
    <w:rsid w:val="00F5577A"/>
    <w:rsid w:val="00F563C2"/>
    <w:rsid w:val="00F6279F"/>
    <w:rsid w:val="00F64389"/>
    <w:rsid w:val="00F65F3D"/>
    <w:rsid w:val="00F763A7"/>
    <w:rsid w:val="00F76F4F"/>
    <w:rsid w:val="00F8186E"/>
    <w:rsid w:val="00F82A7D"/>
    <w:rsid w:val="00F82AFF"/>
    <w:rsid w:val="00F8332A"/>
    <w:rsid w:val="00F8621C"/>
    <w:rsid w:val="00F86775"/>
    <w:rsid w:val="00F912FB"/>
    <w:rsid w:val="00F972A9"/>
    <w:rsid w:val="00F97575"/>
    <w:rsid w:val="00F97EF3"/>
    <w:rsid w:val="00FA1C28"/>
    <w:rsid w:val="00FA2E5B"/>
    <w:rsid w:val="00FB4E38"/>
    <w:rsid w:val="00FB62FB"/>
    <w:rsid w:val="00FC05B5"/>
    <w:rsid w:val="00FC13D8"/>
    <w:rsid w:val="00FC1765"/>
    <w:rsid w:val="00FC2B5A"/>
    <w:rsid w:val="00FC43B0"/>
    <w:rsid w:val="00FC4B8B"/>
    <w:rsid w:val="00FC77B0"/>
    <w:rsid w:val="00FD3AF4"/>
    <w:rsid w:val="00FD4798"/>
    <w:rsid w:val="00FE1ED3"/>
    <w:rsid w:val="00FF1B3B"/>
    <w:rsid w:val="00FF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9869156B-8284-47CD-AB17-4E9EECE0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Manual de Usuario"/>
    <w:qFormat/>
    <w:rsid w:val="00BF408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color w:val="404040" w:themeColor="text1" w:themeTint="BF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3153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C10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53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535B"/>
    <w:rPr>
      <w:rFonts w:ascii="Times New Roman" w:eastAsia="Times New Roman" w:hAnsi="Times New Roman" w:cs="Times New Roman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C53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535B"/>
    <w:rPr>
      <w:rFonts w:ascii="Times New Roman" w:eastAsia="Times New Roman" w:hAnsi="Times New Roman" w:cs="Times New Roman"/>
      <w:szCs w:val="20"/>
      <w:lang w:val="en-US"/>
    </w:rPr>
  </w:style>
  <w:style w:type="character" w:styleId="Nmerodepgina">
    <w:name w:val="page number"/>
    <w:basedOn w:val="Fuentedeprrafopredeter"/>
    <w:semiHidden/>
    <w:rsid w:val="002A3D74"/>
  </w:style>
  <w:style w:type="paragraph" w:customStyle="1" w:styleId="ReturnAddress">
    <w:name w:val="Return Address"/>
    <w:basedOn w:val="Normal"/>
    <w:rsid w:val="00F97575"/>
    <w:pPr>
      <w:overflowPunct/>
      <w:autoSpaceDE/>
      <w:autoSpaceDN/>
      <w:adjustRightInd/>
      <w:jc w:val="center"/>
      <w:textAlignment w:val="auto"/>
    </w:pPr>
    <w:rPr>
      <w:rFonts w:ascii="Garamond" w:hAnsi="Garamond"/>
      <w:spacing w:val="-3"/>
      <w:sz w:val="20"/>
    </w:rPr>
  </w:style>
  <w:style w:type="paragraph" w:styleId="Subttulo">
    <w:name w:val="Subtitle"/>
    <w:basedOn w:val="Puesto"/>
    <w:next w:val="Textoindependiente"/>
    <w:link w:val="SubttuloCar"/>
    <w:uiPriority w:val="11"/>
    <w:qFormat/>
    <w:rsid w:val="006F5CDC"/>
    <w:pPr>
      <w:spacing w:before="1940" w:after="0" w:line="200" w:lineRule="atLeast"/>
    </w:pPr>
    <w:rPr>
      <w:rFonts w:ascii="Garamond" w:hAnsi="Garamond"/>
      <w:b/>
      <w:caps/>
      <w:spacing w:val="30"/>
      <w:sz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6F5CDC"/>
    <w:rPr>
      <w:rFonts w:ascii="Garamond" w:eastAsia="Times New Roman" w:hAnsi="Garamond" w:cs="Times New Roman"/>
      <w:b/>
      <w:caps/>
      <w:color w:val="404040" w:themeColor="text1" w:themeTint="BF"/>
      <w:spacing w:val="30"/>
      <w:kern w:val="28"/>
      <w:sz w:val="18"/>
      <w:szCs w:val="20"/>
    </w:rPr>
  </w:style>
  <w:style w:type="paragraph" w:styleId="Puesto">
    <w:name w:val="Title"/>
    <w:aliases w:val="Titulo de Parrafo"/>
    <w:next w:val="Normal"/>
    <w:link w:val="PuestoCar"/>
    <w:qFormat/>
    <w:rsid w:val="00242039"/>
    <w:pPr>
      <w:numPr>
        <w:numId w:val="1"/>
      </w:numPr>
      <w:pBdr>
        <w:bottom w:val="single" w:sz="6" w:space="14" w:color="404040" w:themeColor="text1" w:themeTint="BF"/>
      </w:pBdr>
      <w:spacing w:before="100" w:after="600" w:line="460" w:lineRule="exact"/>
      <w:ind w:left="0" w:firstLine="0"/>
    </w:pPr>
    <w:rPr>
      <w:rFonts w:ascii="Calibri" w:eastAsia="Times New Roman" w:hAnsi="Calibri" w:cs="Times New Roman"/>
      <w:color w:val="404040" w:themeColor="text1" w:themeTint="BF"/>
      <w:spacing w:val="-35"/>
      <w:kern w:val="28"/>
      <w:sz w:val="56"/>
      <w:szCs w:val="20"/>
    </w:rPr>
  </w:style>
  <w:style w:type="character" w:customStyle="1" w:styleId="PuestoCar">
    <w:name w:val="Puesto Car"/>
    <w:aliases w:val="Titulo de Parrafo Car"/>
    <w:basedOn w:val="Fuentedeprrafopredeter"/>
    <w:link w:val="Puesto"/>
    <w:rsid w:val="00242039"/>
    <w:rPr>
      <w:rFonts w:ascii="Calibri" w:eastAsia="Times New Roman" w:hAnsi="Calibri" w:cs="Times New Roman"/>
      <w:color w:val="404040" w:themeColor="text1" w:themeTint="BF"/>
      <w:spacing w:val="-35"/>
      <w:kern w:val="28"/>
      <w:sz w:val="56"/>
      <w:szCs w:val="20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F5CD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F5CDC"/>
    <w:rPr>
      <w:rFonts w:ascii="Times New Roman" w:eastAsia="Times New Roman" w:hAnsi="Times New Roman" w:cs="Times New Roman"/>
      <w:szCs w:val="20"/>
      <w:lang w:val="en-US"/>
    </w:rPr>
  </w:style>
  <w:style w:type="table" w:customStyle="1" w:styleId="Tablanormal21">
    <w:name w:val="Tabla normal 21"/>
    <w:basedOn w:val="Tablanormal"/>
    <w:uiPriority w:val="42"/>
    <w:rsid w:val="00E475F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rrafodelista">
    <w:name w:val="List Paragraph"/>
    <w:basedOn w:val="Normal"/>
    <w:link w:val="PrrafodelistaCar"/>
    <w:uiPriority w:val="34"/>
    <w:qFormat/>
    <w:rsid w:val="001C471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31535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TtulodeTDC">
    <w:name w:val="TOC Heading"/>
    <w:basedOn w:val="Ttulo1"/>
    <w:next w:val="Normal"/>
    <w:uiPriority w:val="39"/>
    <w:unhideWhenUsed/>
    <w:qFormat/>
    <w:rsid w:val="00315356"/>
    <w:pPr>
      <w:overflowPunct/>
      <w:autoSpaceDE/>
      <w:autoSpaceDN/>
      <w:adjustRightInd/>
      <w:spacing w:line="259" w:lineRule="auto"/>
      <w:textAlignment w:val="auto"/>
      <w:outlineLvl w:val="9"/>
    </w:pPr>
    <w:rPr>
      <w:lang w:eastAsia="es-CO"/>
    </w:rPr>
  </w:style>
  <w:style w:type="paragraph" w:customStyle="1" w:styleId="Aremplacer">
    <w:name w:val="A remplacer"/>
    <w:basedOn w:val="Normal"/>
    <w:link w:val="AremplacerCar"/>
    <w:autoRedefine/>
    <w:rsid w:val="00354F98"/>
    <w:pPr>
      <w:overflowPunct/>
      <w:autoSpaceDE/>
      <w:autoSpaceDN/>
      <w:adjustRightInd/>
      <w:ind w:left="360"/>
      <w:textAlignment w:val="auto"/>
    </w:pPr>
    <w:rPr>
      <w:rFonts w:ascii="Verdana" w:hAnsi="Verdana"/>
      <w:i/>
      <w:iCs/>
      <w:color w:val="0000FF"/>
      <w:sz w:val="20"/>
      <w:lang w:val="fr-FR" w:eastAsia="fr-FR"/>
    </w:rPr>
  </w:style>
  <w:style w:type="paragraph" w:customStyle="1" w:styleId="tabcontenu">
    <w:name w:val="tabcontenu"/>
    <w:basedOn w:val="Normal"/>
    <w:rsid w:val="00354F98"/>
    <w:pPr>
      <w:overflowPunct/>
      <w:autoSpaceDE/>
      <w:autoSpaceDN/>
      <w:adjustRightInd/>
      <w:snapToGrid w:val="0"/>
      <w:spacing w:before="60" w:after="60"/>
      <w:textAlignment w:val="auto"/>
    </w:pPr>
    <w:rPr>
      <w:rFonts w:ascii="Arial" w:hAnsi="Arial" w:cs="Arial"/>
      <w:sz w:val="20"/>
      <w:lang w:val="fr-FR"/>
    </w:rPr>
  </w:style>
  <w:style w:type="character" w:customStyle="1" w:styleId="AremplacerCar">
    <w:name w:val="A remplacer Car"/>
    <w:link w:val="Aremplacer"/>
    <w:rsid w:val="00354F98"/>
    <w:rPr>
      <w:rFonts w:ascii="Verdana" w:eastAsia="Times New Roman" w:hAnsi="Verdana" w:cs="Times New Roman"/>
      <w:i/>
      <w:iCs/>
      <w:color w:val="0000FF"/>
      <w:sz w:val="20"/>
      <w:szCs w:val="20"/>
      <w:lang w:val="fr-FR" w:eastAsia="fr-FR"/>
    </w:rPr>
  </w:style>
  <w:style w:type="paragraph" w:customStyle="1" w:styleId="EditorsNote">
    <w:name w:val="EditorsNote"/>
    <w:autoRedefine/>
    <w:rsid w:val="000216C1"/>
    <w:pPr>
      <w:widowControl w:val="0"/>
      <w:tabs>
        <w:tab w:val="left" w:pos="360"/>
        <w:tab w:val="left" w:pos="720"/>
        <w:tab w:val="left" w:pos="1080"/>
        <w:tab w:val="left" w:pos="1440"/>
      </w:tabs>
      <w:spacing w:before="80" w:after="40" w:line="240" w:lineRule="auto"/>
    </w:pPr>
    <w:rPr>
      <w:rFonts w:ascii="Arial" w:eastAsia="Times New Roman" w:hAnsi="Arial" w:cs="Times New Roman"/>
      <w:sz w:val="18"/>
      <w:szCs w:val="20"/>
      <w:lang w:val="en-US"/>
    </w:rPr>
  </w:style>
  <w:style w:type="paragraph" w:customStyle="1" w:styleId="Gap">
    <w:name w:val="Gap"/>
    <w:autoRedefine/>
    <w:rsid w:val="000216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8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7AB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7ABC"/>
    <w:rPr>
      <w:rFonts w:ascii="Segoe UI" w:eastAsia="Times New Roman" w:hAnsi="Segoe UI" w:cs="Segoe UI"/>
      <w:sz w:val="18"/>
      <w:szCs w:val="1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C23F4B"/>
    <w:pPr>
      <w:tabs>
        <w:tab w:val="left" w:pos="440"/>
        <w:tab w:val="right" w:leader="dot" w:pos="8828"/>
      </w:tabs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A7ABC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CA7ABC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3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640DF9"/>
    <w:pPr>
      <w:spacing w:after="200"/>
    </w:pPr>
    <w:rPr>
      <w:i/>
      <w:iCs/>
      <w:color w:val="44546A" w:themeColor="text2"/>
      <w:sz w:val="18"/>
      <w:szCs w:val="18"/>
    </w:rPr>
  </w:style>
  <w:style w:type="character" w:styleId="nfasissutil">
    <w:name w:val="Subtle Emphasis"/>
    <w:basedOn w:val="Fuentedeprrafopredeter"/>
    <w:uiPriority w:val="19"/>
    <w:qFormat/>
    <w:rsid w:val="00BA7883"/>
    <w:rPr>
      <w:i/>
      <w:iCs/>
      <w:color w:val="404040" w:themeColor="text1" w:themeTint="BF"/>
    </w:rPr>
  </w:style>
  <w:style w:type="paragraph" w:customStyle="1" w:styleId="Encabezadodepagina">
    <w:name w:val="Encabezado de pagina"/>
    <w:basedOn w:val="Encabezado"/>
    <w:qFormat/>
    <w:rsid w:val="009E6811"/>
    <w:pPr>
      <w:pBdr>
        <w:bottom w:val="single" w:sz="2" w:space="1" w:color="404040" w:themeColor="text1" w:themeTint="BF"/>
      </w:pBdr>
      <w:jc w:val="right"/>
    </w:pPr>
    <w:rPr>
      <w:rFonts w:ascii="Calibri" w:hAnsi="Calibri"/>
      <w:sz w:val="20"/>
    </w:rPr>
  </w:style>
  <w:style w:type="paragraph" w:customStyle="1" w:styleId="PiePagina">
    <w:name w:val="Pie Pagina"/>
    <w:basedOn w:val="Piedepgina"/>
    <w:qFormat/>
    <w:rsid w:val="009E6811"/>
    <w:pPr>
      <w:pBdr>
        <w:top w:val="single" w:sz="2" w:space="1" w:color="404040" w:themeColor="text1" w:themeTint="BF"/>
      </w:pBdr>
    </w:pPr>
    <w:rPr>
      <w:rFonts w:ascii="Calibri" w:hAnsi="Calibri"/>
      <w:sz w:val="20"/>
    </w:rPr>
  </w:style>
  <w:style w:type="paragraph" w:customStyle="1" w:styleId="TituloSinBarra">
    <w:name w:val="Titulo Sin Barra"/>
    <w:basedOn w:val="Puesto"/>
    <w:link w:val="TituloSinBarraCar"/>
    <w:qFormat/>
    <w:rsid w:val="003775A4"/>
    <w:pPr>
      <w:numPr>
        <w:numId w:val="0"/>
      </w:numPr>
      <w:pBdr>
        <w:bottom w:val="none" w:sz="0" w:space="0" w:color="auto"/>
      </w:pBdr>
      <w:spacing w:line="600" w:lineRule="exact"/>
      <w:jc w:val="center"/>
    </w:pPr>
  </w:style>
  <w:style w:type="paragraph" w:customStyle="1" w:styleId="Subtitulo">
    <w:name w:val="Subtitulo"/>
    <w:basedOn w:val="Puesto"/>
    <w:link w:val="SubtituloCar"/>
    <w:qFormat/>
    <w:rsid w:val="00391F24"/>
    <w:pPr>
      <w:numPr>
        <w:numId w:val="0"/>
      </w:numPr>
      <w:pBdr>
        <w:bottom w:val="none" w:sz="0" w:space="0" w:color="auto"/>
      </w:pBdr>
      <w:spacing w:after="400" w:line="260" w:lineRule="exact"/>
    </w:pPr>
    <w:rPr>
      <w:spacing w:val="-10"/>
      <w:sz w:val="32"/>
      <w:szCs w:val="36"/>
    </w:rPr>
  </w:style>
  <w:style w:type="character" w:customStyle="1" w:styleId="TituloSinBarraCar">
    <w:name w:val="Titulo Sin Barra Car"/>
    <w:basedOn w:val="PuestoCar"/>
    <w:link w:val="TituloSinBarra"/>
    <w:rsid w:val="003775A4"/>
    <w:rPr>
      <w:rFonts w:ascii="Calibri" w:eastAsia="Times New Roman" w:hAnsi="Calibri" w:cs="Times New Roman"/>
      <w:color w:val="404040" w:themeColor="text1" w:themeTint="BF"/>
      <w:spacing w:val="-35"/>
      <w:kern w:val="28"/>
      <w:sz w:val="56"/>
      <w:szCs w:val="20"/>
    </w:rPr>
  </w:style>
  <w:style w:type="paragraph" w:customStyle="1" w:styleId="Subsubtitulos">
    <w:name w:val="Subsubtitulos"/>
    <w:basedOn w:val="Subtitulo"/>
    <w:link w:val="SubsubtitulosCar"/>
    <w:qFormat/>
    <w:rsid w:val="00B7591F"/>
    <w:pPr>
      <w:numPr>
        <w:numId w:val="2"/>
      </w:numPr>
      <w:spacing w:before="0" w:after="100" w:line="240" w:lineRule="auto"/>
      <w:ind w:left="1276" w:firstLine="0"/>
      <w:jc w:val="both"/>
    </w:pPr>
    <w:rPr>
      <w:sz w:val="24"/>
    </w:rPr>
  </w:style>
  <w:style w:type="character" w:customStyle="1" w:styleId="SubtituloCar">
    <w:name w:val="Subtitulo Car"/>
    <w:basedOn w:val="PuestoCar"/>
    <w:link w:val="Subtitulo"/>
    <w:rsid w:val="004B0495"/>
    <w:rPr>
      <w:rFonts w:ascii="Calibri" w:eastAsia="Times New Roman" w:hAnsi="Calibri" w:cs="Times New Roman"/>
      <w:color w:val="404040" w:themeColor="text1" w:themeTint="BF"/>
      <w:spacing w:val="-10"/>
      <w:kern w:val="28"/>
      <w:sz w:val="32"/>
      <w:szCs w:val="36"/>
    </w:rPr>
  </w:style>
  <w:style w:type="paragraph" w:customStyle="1" w:styleId="subcap4">
    <w:name w:val="sub_cap4"/>
    <w:basedOn w:val="Subtitulo"/>
    <w:link w:val="subcap4Car"/>
    <w:qFormat/>
    <w:rsid w:val="001A46DA"/>
    <w:pPr>
      <w:numPr>
        <w:numId w:val="3"/>
      </w:numPr>
      <w:spacing w:line="280" w:lineRule="exact"/>
      <w:ind w:left="1429" w:hanging="357"/>
    </w:pPr>
  </w:style>
  <w:style w:type="character" w:customStyle="1" w:styleId="SubsubtitulosCar">
    <w:name w:val="Subsubtitulos Car"/>
    <w:basedOn w:val="SubtituloCar"/>
    <w:link w:val="Subsubtitulos"/>
    <w:rsid w:val="00B7591F"/>
    <w:rPr>
      <w:rFonts w:ascii="Calibri" w:eastAsia="Times New Roman" w:hAnsi="Calibri" w:cs="Times New Roman"/>
      <w:color w:val="404040" w:themeColor="text1" w:themeTint="BF"/>
      <w:spacing w:val="-10"/>
      <w:kern w:val="28"/>
      <w:sz w:val="24"/>
      <w:szCs w:val="36"/>
    </w:rPr>
  </w:style>
  <w:style w:type="paragraph" w:customStyle="1" w:styleId="subcap20">
    <w:name w:val="sub_cap2"/>
    <w:link w:val="subcap2Car"/>
    <w:rsid w:val="00DF2C02"/>
    <w:pPr>
      <w:numPr>
        <w:numId w:val="4"/>
      </w:numPr>
      <w:ind w:left="993" w:hanging="993"/>
    </w:pPr>
    <w:rPr>
      <w:rFonts w:ascii="Calibri" w:eastAsia="Times New Roman" w:hAnsi="Calibri" w:cs="Times New Roman"/>
      <w:color w:val="404040" w:themeColor="text1" w:themeTint="BF"/>
      <w:spacing w:val="-10"/>
      <w:kern w:val="28"/>
      <w:sz w:val="32"/>
      <w:szCs w:val="36"/>
    </w:rPr>
  </w:style>
  <w:style w:type="character" w:customStyle="1" w:styleId="subcap4Car">
    <w:name w:val="sub_cap4 Car"/>
    <w:basedOn w:val="SubtituloCar"/>
    <w:link w:val="subcap4"/>
    <w:rsid w:val="001A46DA"/>
    <w:rPr>
      <w:rFonts w:ascii="Calibri" w:eastAsia="Times New Roman" w:hAnsi="Calibri" w:cs="Times New Roman"/>
      <w:color w:val="404040" w:themeColor="text1" w:themeTint="BF"/>
      <w:spacing w:val="-10"/>
      <w:kern w:val="28"/>
      <w:sz w:val="32"/>
      <w:szCs w:val="36"/>
    </w:rPr>
  </w:style>
  <w:style w:type="paragraph" w:customStyle="1" w:styleId="SubsubCap2">
    <w:name w:val="Subsub_Cap2"/>
    <w:basedOn w:val="Prrafodelista"/>
    <w:link w:val="SubsubCap2Car"/>
    <w:qFormat/>
    <w:rsid w:val="00D520B6"/>
    <w:pPr>
      <w:numPr>
        <w:ilvl w:val="2"/>
        <w:numId w:val="1"/>
      </w:numPr>
      <w:spacing w:after="100"/>
      <w:ind w:left="1134" w:hanging="567"/>
    </w:pPr>
  </w:style>
  <w:style w:type="character" w:customStyle="1" w:styleId="subcap2Car">
    <w:name w:val="sub_cap2 Car"/>
    <w:basedOn w:val="subcap4Car"/>
    <w:link w:val="subcap20"/>
    <w:rsid w:val="00DF2C02"/>
    <w:rPr>
      <w:rFonts w:ascii="Calibri" w:eastAsia="Times New Roman" w:hAnsi="Calibri" w:cs="Times New Roman"/>
      <w:color w:val="404040" w:themeColor="text1" w:themeTint="BF"/>
      <w:spacing w:val="-10"/>
      <w:kern w:val="28"/>
      <w:sz w:val="32"/>
      <w:szCs w:val="36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B7591F"/>
    <w:rPr>
      <w:rFonts w:eastAsia="Times New Roman" w:cs="Times New Roman"/>
      <w:color w:val="404040" w:themeColor="text1" w:themeTint="BF"/>
      <w:szCs w:val="20"/>
    </w:rPr>
  </w:style>
  <w:style w:type="character" w:customStyle="1" w:styleId="SubsubCap2Car">
    <w:name w:val="Subsub_Cap2 Car"/>
    <w:basedOn w:val="PrrafodelistaCar"/>
    <w:link w:val="SubsubCap2"/>
    <w:rsid w:val="00D520B6"/>
    <w:rPr>
      <w:rFonts w:eastAsia="Times New Roman" w:cs="Times New Roman"/>
      <w:color w:val="404040" w:themeColor="text1" w:themeTint="BF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6678F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678F6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678F6"/>
    <w:rPr>
      <w:rFonts w:eastAsia="Times New Roman" w:cs="Times New Roman"/>
      <w:color w:val="404040" w:themeColor="text1" w:themeTint="BF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678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678F6"/>
    <w:rPr>
      <w:rFonts w:eastAsia="Times New Roman" w:cs="Times New Roman"/>
      <w:b/>
      <w:bCs/>
      <w:color w:val="404040" w:themeColor="text1" w:themeTint="BF"/>
      <w:sz w:val="20"/>
      <w:szCs w:val="20"/>
    </w:rPr>
  </w:style>
  <w:style w:type="paragraph" w:styleId="Tabladeilustraciones">
    <w:name w:val="table of figures"/>
    <w:basedOn w:val="Normal"/>
    <w:next w:val="Normal"/>
    <w:uiPriority w:val="99"/>
    <w:unhideWhenUsed/>
    <w:rsid w:val="00060B82"/>
  </w:style>
  <w:style w:type="paragraph" w:styleId="ndice1">
    <w:name w:val="index 1"/>
    <w:basedOn w:val="Normal"/>
    <w:next w:val="Normal"/>
    <w:autoRedefine/>
    <w:uiPriority w:val="99"/>
    <w:semiHidden/>
    <w:unhideWhenUsed/>
    <w:rsid w:val="00060B82"/>
    <w:pPr>
      <w:ind w:left="220" w:hanging="220"/>
    </w:pPr>
  </w:style>
  <w:style w:type="paragraph" w:customStyle="1" w:styleId="SubCap2">
    <w:name w:val="Sub_Cap2"/>
    <w:basedOn w:val="Subtitulo"/>
    <w:link w:val="SubCap2Car0"/>
    <w:qFormat/>
    <w:rsid w:val="00DF2C02"/>
    <w:pPr>
      <w:numPr>
        <w:numId w:val="5"/>
      </w:numPr>
      <w:ind w:left="567" w:hanging="567"/>
    </w:pPr>
  </w:style>
  <w:style w:type="character" w:customStyle="1" w:styleId="SubCap2Car0">
    <w:name w:val="Sub_Cap2 Car"/>
    <w:basedOn w:val="SubtituloCar"/>
    <w:link w:val="SubCap2"/>
    <w:rsid w:val="00DF2C02"/>
    <w:rPr>
      <w:rFonts w:ascii="Calibri" w:eastAsia="Times New Roman" w:hAnsi="Calibri" w:cs="Times New Roman"/>
      <w:color w:val="404040" w:themeColor="text1" w:themeTint="BF"/>
      <w:spacing w:val="-10"/>
      <w:kern w:val="28"/>
      <w:sz w:val="32"/>
      <w:szCs w:val="36"/>
    </w:rPr>
  </w:style>
  <w:style w:type="paragraph" w:styleId="NormalWeb">
    <w:name w:val="Normal (Web)"/>
    <w:basedOn w:val="Normal"/>
    <w:uiPriority w:val="99"/>
    <w:semiHidden/>
    <w:unhideWhenUsed/>
    <w:rsid w:val="00BF00A4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eastAsiaTheme="minorEastAsia" w:hAnsi="Times New Roman"/>
      <w:color w:val="auto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DC10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adecuadrcula41">
    <w:name w:val="Tabla de cuadrícula 41"/>
    <w:basedOn w:val="Tablanormal"/>
    <w:uiPriority w:val="49"/>
    <w:rsid w:val="00857B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cuadrcula1clara1">
    <w:name w:val="Tabla de cuadrícula 1 clara1"/>
    <w:basedOn w:val="Tablanormal"/>
    <w:uiPriority w:val="46"/>
    <w:rsid w:val="00857B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uadrculadetablaclara1">
    <w:name w:val="Cuadrícula de tabla clara1"/>
    <w:basedOn w:val="Tablanormal"/>
    <w:uiPriority w:val="40"/>
    <w:rsid w:val="00857BE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7445F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171006"/>
  </w:style>
  <w:style w:type="paragraph" w:styleId="TDC3">
    <w:name w:val="toc 3"/>
    <w:basedOn w:val="Normal"/>
    <w:next w:val="Normal"/>
    <w:autoRedefine/>
    <w:uiPriority w:val="39"/>
    <w:unhideWhenUsed/>
    <w:rsid w:val="00D77A2F"/>
    <w:pPr>
      <w:overflowPunct/>
      <w:autoSpaceDE/>
      <w:autoSpaceDN/>
      <w:adjustRightInd/>
      <w:spacing w:after="100" w:line="259" w:lineRule="auto"/>
      <w:ind w:left="440"/>
      <w:jc w:val="left"/>
      <w:textAlignment w:val="auto"/>
    </w:pPr>
    <w:rPr>
      <w:rFonts w:eastAsiaTheme="minorEastAsia"/>
      <w:color w:val="auto"/>
      <w:szCs w:val="22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7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DB6505B-A4BB-483D-8B28-83A048DF1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3771</TotalTime>
  <Pages>13</Pages>
  <Words>4419</Words>
  <Characters>24309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Paredes</dc:creator>
  <cp:keywords/>
  <dc:description/>
  <cp:lastModifiedBy>Jorge</cp:lastModifiedBy>
  <cp:revision>26</cp:revision>
  <cp:lastPrinted>2015-10-29T16:26:00Z</cp:lastPrinted>
  <dcterms:created xsi:type="dcterms:W3CDTF">2014-11-27T15:47:00Z</dcterms:created>
  <dcterms:modified xsi:type="dcterms:W3CDTF">2015-10-29T16:26:00Z</dcterms:modified>
</cp:coreProperties>
</file>